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18" w:type="dxa"/>
        <w:tblLayout w:type="fixed"/>
        <w:tblLook w:val="01E0" w:firstRow="1" w:lastRow="1" w:firstColumn="1" w:lastColumn="1" w:noHBand="0" w:noVBand="0"/>
      </w:tblPr>
      <w:tblGrid>
        <w:gridCol w:w="3805"/>
        <w:gridCol w:w="5835"/>
      </w:tblGrid>
      <w:tr w:rsidR="00D268DA" w:rsidRPr="00D268DA" w14:paraId="3394F2D2" w14:textId="77777777">
        <w:trPr>
          <w:trHeight w:val="893"/>
        </w:trPr>
        <w:tc>
          <w:tcPr>
            <w:tcW w:w="3805" w:type="dxa"/>
          </w:tcPr>
          <w:p w14:paraId="495E0E64" w14:textId="77777777" w:rsidR="0098592D" w:rsidRPr="00D268DA" w:rsidRDefault="0098592D" w:rsidP="000A0517">
            <w:pPr>
              <w:pStyle w:val="TNCQBANHNH"/>
              <w:spacing w:before="0"/>
              <w:ind w:firstLine="34"/>
              <w:rPr>
                <w:color w:val="000000" w:themeColor="text1"/>
              </w:rPr>
            </w:pPr>
            <w:r w:rsidRPr="00D268DA">
              <w:rPr>
                <w:color w:val="000000" w:themeColor="text1"/>
              </w:rPr>
              <w:br w:type="page"/>
            </w:r>
            <w:r w:rsidRPr="00D268DA">
              <w:rPr>
                <w:color w:val="000000" w:themeColor="text1"/>
              </w:rPr>
              <w:br w:type="page"/>
              <w:t>QUỐC HỘI</w:t>
            </w:r>
          </w:p>
          <w:p w14:paraId="385AE1AE" w14:textId="77777777" w:rsidR="00032380" w:rsidRPr="00D268DA" w:rsidRDefault="00C6723F" w:rsidP="000A0517">
            <w:pPr>
              <w:pStyle w:val="Skhiu"/>
              <w:spacing w:before="0"/>
              <w:ind w:firstLine="34"/>
              <w:rPr>
                <w:color w:val="000000" w:themeColor="text1"/>
                <w:sz w:val="26"/>
                <w:szCs w:val="24"/>
              </w:rPr>
            </w:pPr>
            <w:r w:rsidRPr="00D268DA">
              <w:rPr>
                <w:noProof/>
                <w:color w:val="000000" w:themeColor="text1"/>
                <w:sz w:val="26"/>
                <w:szCs w:val="24"/>
              </w:rPr>
              <mc:AlternateContent>
                <mc:Choice Requires="wps">
                  <w:drawing>
                    <wp:anchor distT="4294967294" distB="4294967294" distL="114300" distR="114300" simplePos="0" relativeHeight="251657216" behindDoc="0" locked="0" layoutInCell="1" allowOverlap="1" wp14:anchorId="6BEBC12E" wp14:editId="4E5F024A">
                      <wp:simplePos x="0" y="0"/>
                      <wp:positionH relativeFrom="column">
                        <wp:posOffset>949325</wp:posOffset>
                      </wp:positionH>
                      <wp:positionV relativeFrom="paragraph">
                        <wp:posOffset>78104</wp:posOffset>
                      </wp:positionV>
                      <wp:extent cx="456565" cy="0"/>
                      <wp:effectExtent l="0" t="0" r="1968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F124"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75pt,6.15pt" to="110.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WEAIAACcEAAAOAAAAZHJzL2Uyb0RvYy54bWysU8GO2jAQvVfqP1i+QxI2U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"/>
                  </w:pict>
                </mc:Fallback>
              </mc:AlternateContent>
            </w:r>
          </w:p>
          <w:p w14:paraId="11909167" w14:textId="77777777" w:rsidR="0098592D" w:rsidRPr="00D268DA" w:rsidRDefault="0098592D" w:rsidP="000A0517">
            <w:pPr>
              <w:pStyle w:val="Skhiu"/>
              <w:spacing w:before="0"/>
              <w:ind w:firstLine="34"/>
              <w:rPr>
                <w:color w:val="000000" w:themeColor="text1"/>
                <w:sz w:val="26"/>
                <w:szCs w:val="24"/>
              </w:rPr>
            </w:pPr>
            <w:r w:rsidRPr="00D268DA">
              <w:rPr>
                <w:color w:val="000000" w:themeColor="text1"/>
                <w:sz w:val="26"/>
                <w:szCs w:val="24"/>
              </w:rPr>
              <w:t>Nghị quyết số:</w:t>
            </w:r>
            <w:r w:rsidR="00AF0B62" w:rsidRPr="00D268DA">
              <w:rPr>
                <w:color w:val="000000" w:themeColor="text1"/>
                <w:sz w:val="26"/>
                <w:szCs w:val="24"/>
              </w:rPr>
              <w:t xml:space="preserve"> </w:t>
            </w:r>
            <w:r w:rsidR="0041652D">
              <w:rPr>
                <w:color w:val="000000" w:themeColor="text1"/>
                <w:sz w:val="26"/>
                <w:szCs w:val="24"/>
              </w:rPr>
              <w:t>102</w:t>
            </w:r>
            <w:r w:rsidR="005C67E7" w:rsidRPr="00D268DA">
              <w:rPr>
                <w:color w:val="000000" w:themeColor="text1"/>
                <w:sz w:val="26"/>
                <w:szCs w:val="24"/>
              </w:rPr>
              <w:t>/2020/QH14</w:t>
            </w:r>
          </w:p>
          <w:p w14:paraId="7226D0F1" w14:textId="77777777" w:rsidR="00A5267B" w:rsidRDefault="00A5267B" w:rsidP="000A0517">
            <w:pPr>
              <w:spacing w:before="0"/>
              <w:ind w:firstLine="0"/>
              <w:jc w:val="center"/>
              <w:rPr>
                <w:b/>
                <w:i/>
                <w:color w:val="000000" w:themeColor="text1"/>
                <w:szCs w:val="24"/>
              </w:rPr>
            </w:pPr>
          </w:p>
          <w:p w14:paraId="562A940D" w14:textId="77777777" w:rsidR="00B03636" w:rsidRPr="00B03636" w:rsidRDefault="00B03636" w:rsidP="000A0517">
            <w:pPr>
              <w:spacing w:before="0"/>
              <w:ind w:firstLine="0"/>
              <w:jc w:val="center"/>
              <w:rPr>
                <w:b/>
                <w:color w:val="000000" w:themeColor="text1"/>
                <w:sz w:val="24"/>
                <w:szCs w:val="24"/>
              </w:rPr>
            </w:pPr>
          </w:p>
        </w:tc>
        <w:tc>
          <w:tcPr>
            <w:tcW w:w="5835" w:type="dxa"/>
          </w:tcPr>
          <w:p w14:paraId="3A7EA325" w14:textId="77777777" w:rsidR="0098592D" w:rsidRPr="00D268DA" w:rsidRDefault="0098592D" w:rsidP="000A0517">
            <w:pPr>
              <w:pStyle w:val="QUCHIU"/>
              <w:spacing w:before="0"/>
              <w:ind w:firstLine="57"/>
              <w:rPr>
                <w:color w:val="000000" w:themeColor="text1"/>
              </w:rPr>
            </w:pPr>
            <w:r w:rsidRPr="00D268DA">
              <w:rPr>
                <w:color w:val="000000" w:themeColor="text1"/>
              </w:rPr>
              <w:t>CỘNG HÒA XÃ HỘI CHỦ NGHĨA VIỆT NAM</w:t>
            </w:r>
          </w:p>
          <w:p w14:paraId="274595EA" w14:textId="77777777" w:rsidR="0098592D" w:rsidRPr="00D268DA" w:rsidRDefault="00C6723F" w:rsidP="000A0517">
            <w:pPr>
              <w:pStyle w:val="Tiung"/>
              <w:spacing w:before="0"/>
              <w:ind w:firstLine="57"/>
              <w:rPr>
                <w:color w:val="000000" w:themeColor="text1"/>
              </w:rPr>
            </w:pPr>
            <w:r w:rsidRPr="00D268DA">
              <w:rPr>
                <w:noProof/>
                <w:color w:val="000000" w:themeColor="text1"/>
              </w:rPr>
              <mc:AlternateContent>
                <mc:Choice Requires="wps">
                  <w:drawing>
                    <wp:anchor distT="4294967294" distB="4294967294" distL="114300" distR="114300" simplePos="0" relativeHeight="251656192" behindDoc="0" locked="0" layoutInCell="1" allowOverlap="1" wp14:anchorId="2DE79F09" wp14:editId="29CCE10E">
                      <wp:simplePos x="0" y="0"/>
                      <wp:positionH relativeFrom="column">
                        <wp:posOffset>725170</wp:posOffset>
                      </wp:positionH>
                      <wp:positionV relativeFrom="paragraph">
                        <wp:posOffset>301624</wp:posOffset>
                      </wp:positionV>
                      <wp:extent cx="21145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6CDC"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pt,23.75pt" to="223.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HnEQIAACg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"/>
                  </w:pict>
                </mc:Fallback>
              </mc:AlternateContent>
            </w:r>
            <w:r w:rsidR="0098592D" w:rsidRPr="00D268DA">
              <w:rPr>
                <w:color w:val="000000" w:themeColor="text1"/>
              </w:rPr>
              <w:t>Độc lập - Tự do - Hạnh phúc</w:t>
            </w:r>
          </w:p>
        </w:tc>
      </w:tr>
    </w:tbl>
    <w:p w14:paraId="743440B2" w14:textId="77777777" w:rsidR="007E6B2A" w:rsidRPr="00D268DA" w:rsidRDefault="009C33E7" w:rsidP="000A0517">
      <w:pPr>
        <w:spacing w:before="0"/>
        <w:ind w:firstLine="0"/>
        <w:jc w:val="center"/>
        <w:rPr>
          <w:b/>
          <w:color w:val="000000" w:themeColor="text1"/>
          <w:spacing w:val="-8"/>
          <w:szCs w:val="30"/>
        </w:rPr>
      </w:pPr>
      <w:r w:rsidRPr="00D268DA">
        <w:rPr>
          <w:b/>
          <w:color w:val="000000" w:themeColor="text1"/>
          <w:spacing w:val="-8"/>
          <w:szCs w:val="30"/>
        </w:rPr>
        <w:t>NGHỊ QUYẾT</w:t>
      </w:r>
      <w:r w:rsidR="006F3FF0" w:rsidRPr="00D268DA">
        <w:rPr>
          <w:b/>
          <w:color w:val="000000" w:themeColor="text1"/>
          <w:spacing w:val="-8"/>
          <w:szCs w:val="30"/>
        </w:rPr>
        <w:t xml:space="preserve"> </w:t>
      </w:r>
    </w:p>
    <w:p w14:paraId="13A2E7C6" w14:textId="77777777" w:rsidR="005C67E7" w:rsidRPr="00D268DA" w:rsidRDefault="00ED2E25" w:rsidP="000A0517">
      <w:pPr>
        <w:spacing w:before="0"/>
        <w:ind w:firstLine="0"/>
        <w:jc w:val="center"/>
        <w:rPr>
          <w:b/>
          <w:bCs/>
          <w:color w:val="000000" w:themeColor="text1"/>
        </w:rPr>
      </w:pPr>
      <w:r w:rsidRPr="00D268DA">
        <w:rPr>
          <w:b/>
          <w:bCs/>
          <w:color w:val="000000" w:themeColor="text1"/>
        </w:rPr>
        <w:t xml:space="preserve">Phê chuẩn Hiệp định </w:t>
      </w:r>
      <w:r w:rsidR="005C67E7" w:rsidRPr="00D268DA">
        <w:rPr>
          <w:b/>
          <w:bCs/>
          <w:color w:val="000000" w:themeColor="text1"/>
        </w:rPr>
        <w:t xml:space="preserve">Thương mại tự do </w:t>
      </w:r>
    </w:p>
    <w:p w14:paraId="6BA25B30" w14:textId="77777777" w:rsidR="00B74B22" w:rsidRPr="00D268DA" w:rsidRDefault="000D3070" w:rsidP="000A0517">
      <w:pPr>
        <w:spacing w:before="0"/>
        <w:ind w:firstLine="0"/>
        <w:jc w:val="center"/>
        <w:rPr>
          <w:b/>
          <w:bCs/>
          <w:color w:val="000000" w:themeColor="text1"/>
        </w:rPr>
      </w:pPr>
      <w:r>
        <w:rPr>
          <w:b/>
          <w:bCs/>
          <w:color w:val="000000" w:themeColor="text1"/>
        </w:rPr>
        <w:t>giữa Cộng hòa xã hội c</w:t>
      </w:r>
      <w:r w:rsidR="00993C4B">
        <w:rPr>
          <w:b/>
          <w:bCs/>
          <w:color w:val="000000" w:themeColor="text1"/>
        </w:rPr>
        <w:t>hủ nghĩa Việt Nam và Liên minh C</w:t>
      </w:r>
      <w:r w:rsidR="005C67E7" w:rsidRPr="00D268DA">
        <w:rPr>
          <w:b/>
          <w:bCs/>
          <w:color w:val="000000" w:themeColor="text1"/>
        </w:rPr>
        <w:t xml:space="preserve">hâu Âu </w:t>
      </w:r>
      <w:r w:rsidR="00ED2E25" w:rsidRPr="00D268DA">
        <w:rPr>
          <w:b/>
          <w:bCs/>
          <w:color w:val="000000" w:themeColor="text1"/>
        </w:rPr>
        <w:t xml:space="preserve"> </w:t>
      </w:r>
    </w:p>
    <w:p w14:paraId="4E912C7C" w14:textId="77777777" w:rsidR="00FA236A" w:rsidRDefault="00FA236A" w:rsidP="000A0517">
      <w:pPr>
        <w:spacing w:before="0"/>
        <w:ind w:firstLine="0"/>
        <w:jc w:val="center"/>
        <w:rPr>
          <w:b/>
          <w:color w:val="000000" w:themeColor="text1"/>
        </w:rPr>
      </w:pPr>
    </w:p>
    <w:p w14:paraId="32646831" w14:textId="77777777" w:rsidR="0039111D" w:rsidRDefault="0098592D" w:rsidP="00F963F9">
      <w:pPr>
        <w:spacing w:before="0"/>
        <w:ind w:firstLine="0"/>
        <w:jc w:val="center"/>
        <w:rPr>
          <w:b/>
          <w:color w:val="000000" w:themeColor="text1"/>
        </w:rPr>
      </w:pPr>
      <w:r w:rsidRPr="00D268DA">
        <w:rPr>
          <w:b/>
          <w:color w:val="000000" w:themeColor="text1"/>
        </w:rPr>
        <w:t>QUỐC HỘI</w:t>
      </w:r>
    </w:p>
    <w:p w14:paraId="50FDDCCB" w14:textId="77777777" w:rsidR="00F963F9" w:rsidRPr="00D268DA" w:rsidRDefault="00F963F9" w:rsidP="00F963F9">
      <w:pPr>
        <w:spacing w:before="0"/>
        <w:ind w:firstLine="0"/>
        <w:jc w:val="center"/>
        <w:rPr>
          <w:b/>
          <w:color w:val="000000" w:themeColor="text1"/>
        </w:rPr>
      </w:pPr>
    </w:p>
    <w:p w14:paraId="360C2C0B" w14:textId="77777777" w:rsidR="0098592D" w:rsidRPr="00D268DA" w:rsidRDefault="00FA7715" w:rsidP="006C764C">
      <w:pPr>
        <w:pStyle w:val="Cnc"/>
        <w:spacing w:before="120" w:line="276" w:lineRule="auto"/>
        <w:ind w:firstLine="720"/>
        <w:rPr>
          <w:color w:val="000000" w:themeColor="text1"/>
        </w:rPr>
      </w:pPr>
      <w:r>
        <w:rPr>
          <w:color w:val="000000" w:themeColor="text1"/>
        </w:rPr>
        <w:t>Căn cứ Hiến pháp nước Cộng hòa xã hội c</w:t>
      </w:r>
      <w:r w:rsidR="0098592D" w:rsidRPr="00D268DA">
        <w:rPr>
          <w:color w:val="000000" w:themeColor="text1"/>
        </w:rPr>
        <w:t>hủ nghĩa Việt Nam;</w:t>
      </w:r>
    </w:p>
    <w:p w14:paraId="0C0262BD" w14:textId="77777777" w:rsidR="0098592D" w:rsidRPr="00D268DA" w:rsidRDefault="0098592D" w:rsidP="006C764C">
      <w:pPr>
        <w:spacing w:before="120" w:line="276" w:lineRule="auto"/>
        <w:ind w:firstLine="720"/>
        <w:rPr>
          <w:i/>
          <w:color w:val="000000" w:themeColor="text1"/>
        </w:rPr>
      </w:pPr>
      <w:r w:rsidRPr="00D268DA">
        <w:rPr>
          <w:i/>
          <w:color w:val="000000" w:themeColor="text1"/>
        </w:rPr>
        <w:t xml:space="preserve">Căn cứ Luật </w:t>
      </w:r>
      <w:r w:rsidR="00ED2E25" w:rsidRPr="00D268DA">
        <w:rPr>
          <w:i/>
          <w:color w:val="000000" w:themeColor="text1"/>
        </w:rPr>
        <w:t>Điều ước quốc tế số 108/2016/QH13</w:t>
      </w:r>
      <w:r w:rsidRPr="00D268DA">
        <w:rPr>
          <w:i/>
          <w:color w:val="000000" w:themeColor="text1"/>
        </w:rPr>
        <w:t>;</w:t>
      </w:r>
    </w:p>
    <w:p w14:paraId="52929DBD" w14:textId="77777777" w:rsidR="00D3620D" w:rsidRPr="00D268DA" w:rsidRDefault="00ED2E25" w:rsidP="006C764C">
      <w:pPr>
        <w:spacing w:before="120" w:line="276" w:lineRule="auto"/>
        <w:ind w:firstLine="720"/>
        <w:rPr>
          <w:i/>
          <w:color w:val="000000" w:themeColor="text1"/>
          <w:spacing w:val="-2"/>
        </w:rPr>
      </w:pPr>
      <w:r w:rsidRPr="00D268DA">
        <w:rPr>
          <w:i/>
          <w:color w:val="000000" w:themeColor="text1"/>
          <w:spacing w:val="-2"/>
        </w:rPr>
        <w:t xml:space="preserve">Theo đề nghị của Chủ </w:t>
      </w:r>
      <w:r w:rsidR="009C7C46" w:rsidRPr="00D268DA">
        <w:rPr>
          <w:i/>
          <w:color w:val="000000" w:themeColor="text1"/>
          <w:spacing w:val="-2"/>
        </w:rPr>
        <w:t>tịch nước tại Tờ</w:t>
      </w:r>
      <w:r w:rsidR="002A74DF" w:rsidRPr="00D268DA">
        <w:rPr>
          <w:i/>
          <w:color w:val="000000" w:themeColor="text1"/>
          <w:spacing w:val="-2"/>
        </w:rPr>
        <w:t xml:space="preserve"> trình số 0</w:t>
      </w:r>
      <w:r w:rsidR="005C67E7" w:rsidRPr="00D268DA">
        <w:rPr>
          <w:i/>
          <w:color w:val="000000" w:themeColor="text1"/>
          <w:spacing w:val="-2"/>
        </w:rPr>
        <w:t>1</w:t>
      </w:r>
      <w:r w:rsidR="00993C4B">
        <w:rPr>
          <w:i/>
          <w:color w:val="000000" w:themeColor="text1"/>
          <w:spacing w:val="-2"/>
        </w:rPr>
        <w:t>/TTr-</w:t>
      </w:r>
      <w:r w:rsidR="009C7C46" w:rsidRPr="00D268DA">
        <w:rPr>
          <w:i/>
          <w:color w:val="000000" w:themeColor="text1"/>
          <w:spacing w:val="-2"/>
        </w:rPr>
        <w:t xml:space="preserve">CTN ngày </w:t>
      </w:r>
      <w:r w:rsidR="005C67E7" w:rsidRPr="00D268DA">
        <w:rPr>
          <w:i/>
          <w:color w:val="000000" w:themeColor="text1"/>
          <w:spacing w:val="-2"/>
        </w:rPr>
        <w:t>18 tháng 4 năm 2020</w:t>
      </w:r>
      <w:r w:rsidRPr="00D268DA">
        <w:rPr>
          <w:i/>
          <w:color w:val="000000" w:themeColor="text1"/>
          <w:spacing w:val="-2"/>
        </w:rPr>
        <w:t xml:space="preserve"> về việc phê chuẩn Hiệp định </w:t>
      </w:r>
      <w:r w:rsidR="00FA7715">
        <w:rPr>
          <w:i/>
          <w:color w:val="000000" w:themeColor="text1"/>
          <w:spacing w:val="-2"/>
        </w:rPr>
        <w:t>Thương mại tự do giữa Cộng hòa xã hội c</w:t>
      </w:r>
      <w:r w:rsidR="00993C4B">
        <w:rPr>
          <w:i/>
          <w:color w:val="000000" w:themeColor="text1"/>
          <w:spacing w:val="-2"/>
        </w:rPr>
        <w:t>hủ nghĩa Việt Nam và Liên minh C</w:t>
      </w:r>
      <w:r w:rsidR="005C67E7" w:rsidRPr="00D268DA">
        <w:rPr>
          <w:i/>
          <w:color w:val="000000" w:themeColor="text1"/>
          <w:spacing w:val="-2"/>
        </w:rPr>
        <w:t>hâu Âu</w:t>
      </w:r>
      <w:r w:rsidR="00D3620D" w:rsidRPr="00D268DA">
        <w:rPr>
          <w:i/>
          <w:color w:val="000000" w:themeColor="text1"/>
          <w:spacing w:val="-2"/>
        </w:rPr>
        <w:t>;</w:t>
      </w:r>
    </w:p>
    <w:p w14:paraId="5DBA3486" w14:textId="77777777" w:rsidR="00F963F9" w:rsidRDefault="00ED2E25" w:rsidP="006C764C">
      <w:pPr>
        <w:spacing w:before="120" w:line="276" w:lineRule="auto"/>
        <w:ind w:firstLine="720"/>
        <w:rPr>
          <w:i/>
          <w:color w:val="000000" w:themeColor="text1"/>
          <w:spacing w:val="-2"/>
        </w:rPr>
      </w:pPr>
      <w:r w:rsidRPr="00D268DA">
        <w:rPr>
          <w:i/>
          <w:color w:val="000000" w:themeColor="text1"/>
          <w:spacing w:val="-2"/>
        </w:rPr>
        <w:t xml:space="preserve">Sau khi xem xét </w:t>
      </w:r>
      <w:r w:rsidR="003052B7" w:rsidRPr="00D268DA">
        <w:rPr>
          <w:i/>
          <w:color w:val="000000" w:themeColor="text1"/>
          <w:spacing w:val="-2"/>
        </w:rPr>
        <w:t xml:space="preserve">Báo cáo </w:t>
      </w:r>
      <w:r w:rsidR="00A06786">
        <w:rPr>
          <w:i/>
          <w:color w:val="000000" w:themeColor="text1"/>
          <w:spacing w:val="-2"/>
        </w:rPr>
        <w:t xml:space="preserve">thuyết minh </w:t>
      </w:r>
      <w:r w:rsidR="009C7C46" w:rsidRPr="00D268DA">
        <w:rPr>
          <w:i/>
          <w:color w:val="000000" w:themeColor="text1"/>
          <w:spacing w:val="-2"/>
        </w:rPr>
        <w:t xml:space="preserve">số </w:t>
      </w:r>
      <w:r w:rsidR="00A06786">
        <w:rPr>
          <w:i/>
          <w:color w:val="000000" w:themeColor="text1"/>
          <w:spacing w:val="-2"/>
        </w:rPr>
        <w:t xml:space="preserve">192/BC-CP ngày 08 tháng 5 </w:t>
      </w:r>
      <w:r w:rsidR="003052B7" w:rsidRPr="00D268DA">
        <w:rPr>
          <w:i/>
          <w:color w:val="000000" w:themeColor="text1"/>
          <w:spacing w:val="-2"/>
        </w:rPr>
        <w:t>năm 20</w:t>
      </w:r>
      <w:r w:rsidR="005C67E7" w:rsidRPr="00D268DA">
        <w:rPr>
          <w:i/>
          <w:color w:val="000000" w:themeColor="text1"/>
          <w:spacing w:val="-2"/>
        </w:rPr>
        <w:t>20</w:t>
      </w:r>
      <w:r w:rsidR="003052B7" w:rsidRPr="00D268DA">
        <w:rPr>
          <w:i/>
          <w:color w:val="000000" w:themeColor="text1"/>
          <w:spacing w:val="-2"/>
        </w:rPr>
        <w:t xml:space="preserve"> của Chính p</w:t>
      </w:r>
      <w:r w:rsidR="009C7C46" w:rsidRPr="00D268DA">
        <w:rPr>
          <w:i/>
          <w:color w:val="000000" w:themeColor="text1"/>
          <w:spacing w:val="-2"/>
        </w:rPr>
        <w:t xml:space="preserve">hủ, Báo cáo thẩm tra số </w:t>
      </w:r>
      <w:r w:rsidR="00F963F9">
        <w:rPr>
          <w:i/>
          <w:color w:val="000000" w:themeColor="text1"/>
          <w:spacing w:val="-2"/>
        </w:rPr>
        <w:t>4686</w:t>
      </w:r>
      <w:r w:rsidR="009C7C46" w:rsidRPr="00D268DA">
        <w:rPr>
          <w:i/>
          <w:color w:val="000000" w:themeColor="text1"/>
          <w:spacing w:val="-2"/>
        </w:rPr>
        <w:t>/BC-UBĐN1</w:t>
      </w:r>
      <w:r w:rsidR="005C67E7" w:rsidRPr="00D268DA">
        <w:rPr>
          <w:i/>
          <w:color w:val="000000" w:themeColor="text1"/>
          <w:spacing w:val="-2"/>
        </w:rPr>
        <w:t>4</w:t>
      </w:r>
      <w:r w:rsidR="009C7C46" w:rsidRPr="00D268DA">
        <w:rPr>
          <w:i/>
          <w:color w:val="000000" w:themeColor="text1"/>
          <w:spacing w:val="-2"/>
        </w:rPr>
        <w:t xml:space="preserve"> ngày </w:t>
      </w:r>
      <w:r w:rsidR="00F963F9">
        <w:rPr>
          <w:i/>
          <w:color w:val="000000" w:themeColor="text1"/>
          <w:spacing w:val="-2"/>
        </w:rPr>
        <w:t>13</w:t>
      </w:r>
      <w:r w:rsidR="005C67E7" w:rsidRPr="00D268DA">
        <w:rPr>
          <w:i/>
          <w:color w:val="000000" w:themeColor="text1"/>
          <w:spacing w:val="-2"/>
        </w:rPr>
        <w:t xml:space="preserve"> </w:t>
      </w:r>
      <w:r w:rsidR="003052B7" w:rsidRPr="00D268DA">
        <w:rPr>
          <w:i/>
          <w:color w:val="000000" w:themeColor="text1"/>
          <w:spacing w:val="-2"/>
        </w:rPr>
        <w:t xml:space="preserve">tháng </w:t>
      </w:r>
      <w:r w:rsidR="00F963F9">
        <w:rPr>
          <w:i/>
          <w:color w:val="000000" w:themeColor="text1"/>
          <w:spacing w:val="-2"/>
        </w:rPr>
        <w:t xml:space="preserve">5 </w:t>
      </w:r>
      <w:r w:rsidR="003052B7" w:rsidRPr="00D268DA">
        <w:rPr>
          <w:i/>
          <w:color w:val="000000" w:themeColor="text1"/>
          <w:spacing w:val="-2"/>
        </w:rPr>
        <w:t>năm 20</w:t>
      </w:r>
      <w:r w:rsidR="005C67E7" w:rsidRPr="00D268DA">
        <w:rPr>
          <w:i/>
          <w:color w:val="000000" w:themeColor="text1"/>
          <w:spacing w:val="-2"/>
        </w:rPr>
        <w:t>20</w:t>
      </w:r>
      <w:r w:rsidR="003052B7" w:rsidRPr="00D268DA">
        <w:rPr>
          <w:i/>
          <w:color w:val="000000" w:themeColor="text1"/>
          <w:spacing w:val="-2"/>
        </w:rPr>
        <w:t xml:space="preserve"> của Ủy ban Đối ngoại của Quốc hội và ý ki</w:t>
      </w:r>
      <w:r w:rsidR="00FA7715">
        <w:rPr>
          <w:i/>
          <w:color w:val="000000" w:themeColor="text1"/>
          <w:spacing w:val="-2"/>
        </w:rPr>
        <w:t>ến của các vị đại biểu Quốc hội,</w:t>
      </w:r>
      <w:r w:rsidR="003052B7" w:rsidRPr="00D268DA">
        <w:rPr>
          <w:i/>
          <w:color w:val="000000" w:themeColor="text1"/>
          <w:spacing w:val="-2"/>
        </w:rPr>
        <w:t xml:space="preserve">  </w:t>
      </w:r>
    </w:p>
    <w:p w14:paraId="4B7DE2DA" w14:textId="77777777" w:rsidR="00962676" w:rsidRPr="00D268DA" w:rsidRDefault="00962676" w:rsidP="00962676">
      <w:pPr>
        <w:spacing w:before="0"/>
        <w:ind w:firstLine="720"/>
        <w:rPr>
          <w:i/>
          <w:color w:val="000000" w:themeColor="text1"/>
          <w:spacing w:val="-2"/>
        </w:rPr>
      </w:pPr>
    </w:p>
    <w:p w14:paraId="3774ADCC" w14:textId="77777777" w:rsidR="00F963F9" w:rsidRDefault="0098592D" w:rsidP="00962676">
      <w:pPr>
        <w:pStyle w:val="THMQUYNBH"/>
        <w:spacing w:before="0"/>
        <w:ind w:firstLine="720"/>
        <w:rPr>
          <w:color w:val="000000" w:themeColor="text1"/>
        </w:rPr>
      </w:pPr>
      <w:r w:rsidRPr="00D268DA">
        <w:rPr>
          <w:color w:val="000000" w:themeColor="text1"/>
        </w:rPr>
        <w:t>QUYẾT NGHỊ:</w:t>
      </w:r>
    </w:p>
    <w:p w14:paraId="123C3478" w14:textId="77777777" w:rsidR="00962676" w:rsidRPr="00962676" w:rsidRDefault="00962676" w:rsidP="00962676">
      <w:pPr>
        <w:spacing w:before="0"/>
      </w:pPr>
    </w:p>
    <w:p w14:paraId="2AB58C67" w14:textId="77777777" w:rsidR="00962676" w:rsidRDefault="00E82D34" w:rsidP="006C764C">
      <w:pPr>
        <w:shd w:val="clear" w:color="auto" w:fill="FFFFFF"/>
        <w:spacing w:before="120" w:line="276" w:lineRule="auto"/>
        <w:ind w:firstLine="720"/>
        <w:rPr>
          <w:b/>
          <w:color w:val="000000" w:themeColor="text1"/>
        </w:rPr>
      </w:pPr>
      <w:r w:rsidRPr="00D268DA">
        <w:rPr>
          <w:b/>
          <w:color w:val="000000" w:themeColor="text1"/>
        </w:rPr>
        <w:t xml:space="preserve">Điều </w:t>
      </w:r>
      <w:r w:rsidR="000529FB" w:rsidRPr="00D268DA">
        <w:rPr>
          <w:b/>
          <w:color w:val="000000" w:themeColor="text1"/>
        </w:rPr>
        <w:t>1</w:t>
      </w:r>
      <w:r w:rsidR="00142BCF">
        <w:rPr>
          <w:b/>
          <w:color w:val="000000" w:themeColor="text1"/>
        </w:rPr>
        <w:t>.</w:t>
      </w:r>
      <w:r w:rsidR="00CF73DD" w:rsidRPr="00D268DA">
        <w:rPr>
          <w:b/>
          <w:color w:val="000000" w:themeColor="text1"/>
        </w:rPr>
        <w:t xml:space="preserve"> Phê chuẩn điều ước quốc tế</w:t>
      </w:r>
    </w:p>
    <w:p w14:paraId="11D816B9" w14:textId="77777777" w:rsidR="00553F66" w:rsidRPr="00962676" w:rsidRDefault="000529FB" w:rsidP="006C764C">
      <w:pPr>
        <w:shd w:val="clear" w:color="auto" w:fill="FFFFFF"/>
        <w:spacing w:before="120" w:line="276" w:lineRule="auto"/>
        <w:ind w:firstLine="720"/>
        <w:rPr>
          <w:b/>
          <w:color w:val="000000" w:themeColor="text1"/>
        </w:rPr>
      </w:pPr>
      <w:r w:rsidRPr="00D268DA">
        <w:rPr>
          <w:color w:val="000000" w:themeColor="text1"/>
        </w:rPr>
        <w:t xml:space="preserve">Phê chuẩn Hiệp định </w:t>
      </w:r>
      <w:r w:rsidR="00FA7715">
        <w:rPr>
          <w:bCs/>
          <w:color w:val="000000" w:themeColor="text1"/>
        </w:rPr>
        <w:t>Thương mại tự do giữa Cộng hòa xã hội c</w:t>
      </w:r>
      <w:r w:rsidR="00993C4B">
        <w:rPr>
          <w:bCs/>
          <w:color w:val="000000" w:themeColor="text1"/>
        </w:rPr>
        <w:t>hủ nghĩa Việt Nam và Liên minh C</w:t>
      </w:r>
      <w:r w:rsidR="005C67E7" w:rsidRPr="00D268DA">
        <w:rPr>
          <w:bCs/>
          <w:color w:val="000000" w:themeColor="text1"/>
        </w:rPr>
        <w:t>hâu Âu</w:t>
      </w:r>
      <w:r w:rsidRPr="00D268DA">
        <w:rPr>
          <w:color w:val="000000" w:themeColor="text1"/>
        </w:rPr>
        <w:t xml:space="preserve"> </w:t>
      </w:r>
      <w:r w:rsidR="00F963F9">
        <w:rPr>
          <w:i/>
          <w:color w:val="000000" w:themeColor="text1"/>
        </w:rPr>
        <w:t xml:space="preserve">(sau đây </w:t>
      </w:r>
      <w:r w:rsidR="00745C95" w:rsidRPr="003748ED">
        <w:rPr>
          <w:i/>
          <w:color w:val="000000" w:themeColor="text1"/>
        </w:rPr>
        <w:t xml:space="preserve">gọi tắt là </w:t>
      </w:r>
      <w:r w:rsidR="00F13C63">
        <w:rPr>
          <w:i/>
          <w:color w:val="000000" w:themeColor="text1"/>
        </w:rPr>
        <w:t>Hiệp định</w:t>
      </w:r>
      <w:r w:rsidR="004745D0" w:rsidRPr="003748ED">
        <w:rPr>
          <w:i/>
          <w:color w:val="000000" w:themeColor="text1"/>
        </w:rPr>
        <w:t>)</w:t>
      </w:r>
      <w:r w:rsidR="004745D0" w:rsidRPr="00D268DA">
        <w:rPr>
          <w:color w:val="000000" w:themeColor="text1"/>
        </w:rPr>
        <w:t xml:space="preserve"> </w:t>
      </w:r>
      <w:r w:rsidRPr="00D268DA">
        <w:rPr>
          <w:color w:val="000000" w:themeColor="text1"/>
        </w:rPr>
        <w:t xml:space="preserve">được ký ngày </w:t>
      </w:r>
      <w:r w:rsidR="005C67E7" w:rsidRPr="00D268DA">
        <w:rPr>
          <w:color w:val="000000" w:themeColor="text1"/>
        </w:rPr>
        <w:t>30</w:t>
      </w:r>
      <w:r w:rsidRPr="00D268DA">
        <w:rPr>
          <w:color w:val="000000" w:themeColor="text1"/>
        </w:rPr>
        <w:t xml:space="preserve"> tháng </w:t>
      </w:r>
      <w:r w:rsidR="005C67E7" w:rsidRPr="00D268DA">
        <w:rPr>
          <w:color w:val="000000" w:themeColor="text1"/>
        </w:rPr>
        <w:t>6</w:t>
      </w:r>
      <w:r w:rsidRPr="00D268DA">
        <w:rPr>
          <w:color w:val="000000" w:themeColor="text1"/>
        </w:rPr>
        <w:t xml:space="preserve"> năm 20</w:t>
      </w:r>
      <w:r w:rsidR="003B4057" w:rsidRPr="00D268DA">
        <w:rPr>
          <w:color w:val="000000" w:themeColor="text1"/>
        </w:rPr>
        <w:t>19</w:t>
      </w:r>
      <w:r w:rsidRPr="00D268DA">
        <w:rPr>
          <w:color w:val="000000" w:themeColor="text1"/>
        </w:rPr>
        <w:t xml:space="preserve"> tại </w:t>
      </w:r>
      <w:r w:rsidR="005C67E7" w:rsidRPr="00D268DA">
        <w:rPr>
          <w:color w:val="000000" w:themeColor="text1"/>
        </w:rPr>
        <w:t xml:space="preserve">Hà Nội, Việt Nam. </w:t>
      </w:r>
      <w:r w:rsidR="00CF73DD" w:rsidRPr="00D268DA">
        <w:rPr>
          <w:color w:val="000000" w:themeColor="text1"/>
        </w:rPr>
        <w:t xml:space="preserve">Toàn văn </w:t>
      </w:r>
      <w:r w:rsidR="00F504C6">
        <w:rPr>
          <w:color w:val="000000" w:themeColor="text1"/>
        </w:rPr>
        <w:t xml:space="preserve">bản </w:t>
      </w:r>
      <w:r w:rsidR="00400B62">
        <w:rPr>
          <w:color w:val="000000" w:themeColor="text1"/>
        </w:rPr>
        <w:t>tiếng Anh và</w:t>
      </w:r>
      <w:r w:rsidR="00FA7715">
        <w:rPr>
          <w:color w:val="000000" w:themeColor="text1"/>
        </w:rPr>
        <w:t xml:space="preserve"> tiếng Việt </w:t>
      </w:r>
      <w:r w:rsidR="00F504C6">
        <w:rPr>
          <w:color w:val="000000" w:themeColor="text1"/>
        </w:rPr>
        <w:t xml:space="preserve">của </w:t>
      </w:r>
      <w:r w:rsidR="00F13C63">
        <w:rPr>
          <w:color w:val="000000" w:themeColor="text1"/>
        </w:rPr>
        <w:t xml:space="preserve">Hiệp định </w:t>
      </w:r>
      <w:r w:rsidR="00142BCF">
        <w:rPr>
          <w:color w:val="000000" w:themeColor="text1"/>
        </w:rPr>
        <w:t xml:space="preserve">tại Phụ lục 1 </w:t>
      </w:r>
      <w:r w:rsidR="00CF73DD" w:rsidRPr="00D268DA">
        <w:rPr>
          <w:color w:val="000000" w:themeColor="text1"/>
        </w:rPr>
        <w:t xml:space="preserve">kèm </w:t>
      </w:r>
      <w:r w:rsidR="00142BCF">
        <w:rPr>
          <w:color w:val="000000" w:themeColor="text1"/>
        </w:rPr>
        <w:t xml:space="preserve">theo </w:t>
      </w:r>
      <w:r w:rsidR="00CF73DD" w:rsidRPr="00D268DA">
        <w:rPr>
          <w:color w:val="000000" w:themeColor="text1"/>
        </w:rPr>
        <w:t xml:space="preserve">Nghị quyết này. </w:t>
      </w:r>
    </w:p>
    <w:p w14:paraId="29EC7FBD" w14:textId="77777777" w:rsidR="00F042D7" w:rsidRPr="00F963F9" w:rsidRDefault="007C1BE4" w:rsidP="006C764C">
      <w:pPr>
        <w:shd w:val="clear" w:color="auto" w:fill="FFFFFF"/>
        <w:spacing w:before="120" w:line="276" w:lineRule="auto"/>
        <w:ind w:firstLine="720"/>
        <w:rPr>
          <w:b/>
          <w:color w:val="000000" w:themeColor="text1"/>
        </w:rPr>
      </w:pPr>
      <w:r w:rsidRPr="00D268DA">
        <w:rPr>
          <w:b/>
          <w:color w:val="000000" w:themeColor="text1"/>
        </w:rPr>
        <w:t xml:space="preserve">Điều </w:t>
      </w:r>
      <w:r w:rsidR="00E82D34" w:rsidRPr="00D268DA">
        <w:rPr>
          <w:b/>
          <w:color w:val="000000" w:themeColor="text1"/>
        </w:rPr>
        <w:t>2</w:t>
      </w:r>
      <w:r w:rsidR="00142BCF">
        <w:rPr>
          <w:b/>
          <w:color w:val="000000" w:themeColor="text1"/>
        </w:rPr>
        <w:t>.</w:t>
      </w:r>
      <w:r w:rsidR="00CF73DD" w:rsidRPr="00D268DA">
        <w:rPr>
          <w:b/>
          <w:color w:val="000000" w:themeColor="text1"/>
        </w:rPr>
        <w:t xml:space="preserve"> Áp dụng điều ước quốc tế</w:t>
      </w:r>
    </w:p>
    <w:p w14:paraId="70ED48E7" w14:textId="77777777" w:rsidR="00F042D7" w:rsidRPr="00D268DA" w:rsidRDefault="003748ED" w:rsidP="006C764C">
      <w:pPr>
        <w:shd w:val="clear" w:color="auto" w:fill="FFFFFF"/>
        <w:spacing w:before="120" w:line="276" w:lineRule="auto"/>
        <w:ind w:firstLine="720"/>
        <w:rPr>
          <w:color w:val="000000" w:themeColor="text1"/>
        </w:rPr>
      </w:pPr>
      <w:r>
        <w:rPr>
          <w:color w:val="000000" w:themeColor="text1"/>
        </w:rPr>
        <w:t>Áp dụng toàn bộ nội</w:t>
      </w:r>
      <w:r w:rsidR="00F13C63">
        <w:rPr>
          <w:color w:val="000000" w:themeColor="text1"/>
        </w:rPr>
        <w:t xml:space="preserve"> dung của Hiệp định</w:t>
      </w:r>
      <w:r>
        <w:rPr>
          <w:color w:val="000000" w:themeColor="text1"/>
        </w:rPr>
        <w:t>, trong đó</w:t>
      </w:r>
      <w:r w:rsidR="00F042D7">
        <w:rPr>
          <w:color w:val="000000" w:themeColor="text1"/>
        </w:rPr>
        <w:t>:</w:t>
      </w:r>
    </w:p>
    <w:p w14:paraId="5A12BE8D" w14:textId="77777777" w:rsidR="0039111D" w:rsidRPr="00D268DA" w:rsidRDefault="006F5137" w:rsidP="006C764C">
      <w:pPr>
        <w:shd w:val="clear" w:color="auto" w:fill="FFFFFF"/>
        <w:spacing w:before="120" w:line="276" w:lineRule="auto"/>
        <w:ind w:firstLine="720"/>
        <w:rPr>
          <w:color w:val="000000" w:themeColor="text1"/>
        </w:rPr>
      </w:pPr>
      <w:r w:rsidRPr="00D268DA">
        <w:rPr>
          <w:color w:val="000000" w:themeColor="text1"/>
        </w:rPr>
        <w:t xml:space="preserve">1. </w:t>
      </w:r>
      <w:r w:rsidR="000529FB" w:rsidRPr="00D268DA">
        <w:rPr>
          <w:color w:val="000000" w:themeColor="text1"/>
        </w:rPr>
        <w:t xml:space="preserve">Áp dụng trực tiếp các </w:t>
      </w:r>
      <w:r w:rsidR="00F13C63">
        <w:rPr>
          <w:color w:val="000000" w:themeColor="text1"/>
        </w:rPr>
        <w:t>quy định của Hiệp định</w:t>
      </w:r>
      <w:r w:rsidR="000529FB" w:rsidRPr="00D268DA">
        <w:rPr>
          <w:color w:val="000000" w:themeColor="text1"/>
        </w:rPr>
        <w:t xml:space="preserve"> tại Phụ lục</w:t>
      </w:r>
      <w:r w:rsidR="00083ED8" w:rsidRPr="00D268DA">
        <w:rPr>
          <w:color w:val="000000" w:themeColor="text1"/>
        </w:rPr>
        <w:t xml:space="preserve"> </w:t>
      </w:r>
      <w:r w:rsidR="00CF73DD" w:rsidRPr="00D268DA">
        <w:rPr>
          <w:color w:val="000000" w:themeColor="text1"/>
        </w:rPr>
        <w:t>2</w:t>
      </w:r>
      <w:r w:rsidR="00142BCF">
        <w:rPr>
          <w:color w:val="000000" w:themeColor="text1"/>
        </w:rPr>
        <w:t xml:space="preserve"> </w:t>
      </w:r>
      <w:r w:rsidR="000529FB" w:rsidRPr="00D268DA">
        <w:rPr>
          <w:color w:val="000000" w:themeColor="text1"/>
        </w:rPr>
        <w:t xml:space="preserve">kèm </w:t>
      </w:r>
      <w:r w:rsidR="00142BCF">
        <w:rPr>
          <w:color w:val="000000" w:themeColor="text1"/>
        </w:rPr>
        <w:t xml:space="preserve">theo </w:t>
      </w:r>
      <w:r w:rsidR="000529FB" w:rsidRPr="00D268DA">
        <w:rPr>
          <w:color w:val="000000" w:themeColor="text1"/>
        </w:rPr>
        <w:t>Nghị quyết này</w:t>
      </w:r>
      <w:r w:rsidR="00C4364F">
        <w:rPr>
          <w:color w:val="000000" w:themeColor="text1"/>
        </w:rPr>
        <w:t>;</w:t>
      </w:r>
    </w:p>
    <w:p w14:paraId="1C251226" w14:textId="77777777" w:rsidR="00577A53" w:rsidRPr="00D268DA" w:rsidRDefault="006F5137" w:rsidP="006C764C">
      <w:pPr>
        <w:shd w:val="clear" w:color="auto" w:fill="FFFFFF"/>
        <w:spacing w:before="120" w:line="276" w:lineRule="auto"/>
        <w:ind w:firstLine="720"/>
        <w:rPr>
          <w:color w:val="000000" w:themeColor="text1"/>
        </w:rPr>
      </w:pPr>
      <w:r w:rsidRPr="00D268DA">
        <w:rPr>
          <w:color w:val="000000" w:themeColor="text1"/>
        </w:rPr>
        <w:t xml:space="preserve">2. Áp dụng các </w:t>
      </w:r>
      <w:r w:rsidR="00F13C63">
        <w:rPr>
          <w:color w:val="000000" w:themeColor="text1"/>
        </w:rPr>
        <w:t xml:space="preserve">quy định của Hiệp định </w:t>
      </w:r>
      <w:r w:rsidR="00142BCF">
        <w:rPr>
          <w:color w:val="000000" w:themeColor="text1"/>
        </w:rPr>
        <w:t xml:space="preserve">tại Phụ lục 3 </w:t>
      </w:r>
      <w:r w:rsidRPr="00D268DA">
        <w:rPr>
          <w:color w:val="000000" w:themeColor="text1"/>
        </w:rPr>
        <w:t xml:space="preserve">kèm </w:t>
      </w:r>
      <w:r w:rsidR="00142BCF">
        <w:rPr>
          <w:color w:val="000000" w:themeColor="text1"/>
        </w:rPr>
        <w:t xml:space="preserve">theo </w:t>
      </w:r>
      <w:r w:rsidRPr="00D268DA">
        <w:rPr>
          <w:color w:val="000000" w:themeColor="text1"/>
        </w:rPr>
        <w:t xml:space="preserve">Nghị quyết này cho đến </w:t>
      </w:r>
      <w:r w:rsidR="00FA7715">
        <w:rPr>
          <w:color w:val="000000" w:themeColor="text1"/>
        </w:rPr>
        <w:t>ngày</w:t>
      </w:r>
      <w:r w:rsidRPr="00D268DA">
        <w:rPr>
          <w:color w:val="000000" w:themeColor="text1"/>
        </w:rPr>
        <w:t xml:space="preserve"> </w:t>
      </w:r>
      <w:r w:rsidR="00993C4B" w:rsidRPr="00993C4B">
        <w:rPr>
          <w:color w:val="000000" w:themeColor="text1"/>
        </w:rPr>
        <w:t>Luật Sở hữu trí tuệ số 50/2005/QH11 đã được sửa đổi bổ sung một số</w:t>
      </w:r>
      <w:r w:rsidR="00993C4B">
        <w:rPr>
          <w:color w:val="000000" w:themeColor="text1"/>
        </w:rPr>
        <w:t xml:space="preserve"> điều theo Luật số 36/2009/QH12</w:t>
      </w:r>
      <w:r w:rsidR="00993C4B">
        <w:rPr>
          <w:rFonts w:eastAsia="Calibri"/>
          <w:color w:val="000000" w:themeColor="text1"/>
          <w:lang w:val="pt-BR"/>
        </w:rPr>
        <w:t xml:space="preserve"> và Luật số 42/2019/QH14</w:t>
      </w:r>
      <w:r w:rsidR="00B26E7B">
        <w:rPr>
          <w:rFonts w:eastAsia="Calibri"/>
          <w:color w:val="000000" w:themeColor="text1"/>
          <w:lang w:val="pt-BR"/>
        </w:rPr>
        <w:t xml:space="preserve"> </w:t>
      </w:r>
      <w:r w:rsidR="00461D51" w:rsidRPr="00D268DA">
        <w:rPr>
          <w:rFonts w:eastAsia="Calibri"/>
          <w:color w:val="000000" w:themeColor="text1"/>
          <w:lang w:val="pt-BR"/>
        </w:rPr>
        <w:t>được</w:t>
      </w:r>
      <w:r w:rsidR="00FA7715">
        <w:rPr>
          <w:rFonts w:eastAsia="Calibri"/>
          <w:color w:val="000000" w:themeColor="text1"/>
          <w:lang w:val="pt-BR"/>
        </w:rPr>
        <w:t xml:space="preserve"> sửa đổi, bổ sung</w:t>
      </w:r>
      <w:r w:rsidR="00461D51" w:rsidRPr="00D268DA">
        <w:rPr>
          <w:rFonts w:eastAsia="Calibri"/>
          <w:color w:val="000000" w:themeColor="text1"/>
          <w:lang w:val="pt-BR"/>
        </w:rPr>
        <w:t xml:space="preserve"> có hiệu lực</w:t>
      </w:r>
      <w:r w:rsidR="00FA7715">
        <w:rPr>
          <w:rFonts w:eastAsia="Calibri"/>
          <w:color w:val="000000" w:themeColor="text1"/>
          <w:lang w:val="pt-BR"/>
        </w:rPr>
        <w:t xml:space="preserve"> thi hành</w:t>
      </w:r>
      <w:r w:rsidR="00C4364F">
        <w:rPr>
          <w:color w:val="000000" w:themeColor="text1"/>
        </w:rPr>
        <w:t>;</w:t>
      </w:r>
    </w:p>
    <w:p w14:paraId="5535F6FF" w14:textId="77777777" w:rsidR="0039111D" w:rsidRPr="00F963F9" w:rsidDel="00212DAE" w:rsidRDefault="00577A53" w:rsidP="006C764C">
      <w:pPr>
        <w:spacing w:before="120" w:line="276" w:lineRule="auto"/>
        <w:ind w:firstLine="720"/>
        <w:rPr>
          <w:b/>
          <w:bCs/>
          <w:color w:val="000000" w:themeColor="text1"/>
        </w:rPr>
      </w:pPr>
      <w:r>
        <w:rPr>
          <w:color w:val="000000" w:themeColor="text1"/>
        </w:rPr>
        <w:t>3</w:t>
      </w:r>
      <w:r w:rsidR="00F13C63">
        <w:rPr>
          <w:color w:val="000000" w:themeColor="text1"/>
        </w:rPr>
        <w:t>. Áp dụng Hiệp định</w:t>
      </w:r>
      <w:r w:rsidRPr="00D268DA">
        <w:rPr>
          <w:color w:val="000000" w:themeColor="text1"/>
        </w:rPr>
        <w:t xml:space="preserve"> với Vương quốc Anh </w:t>
      </w:r>
      <w:r w:rsidR="00FA7715">
        <w:rPr>
          <w:color w:val="000000" w:themeColor="text1"/>
        </w:rPr>
        <w:t>trong thời gian từ ngày</w:t>
      </w:r>
      <w:r w:rsidRPr="00D268DA">
        <w:rPr>
          <w:color w:val="000000" w:themeColor="text1"/>
        </w:rPr>
        <w:t xml:space="preserve"> Hiệ</w:t>
      </w:r>
      <w:r w:rsidR="00F13C63">
        <w:rPr>
          <w:color w:val="000000" w:themeColor="text1"/>
        </w:rPr>
        <w:t>p định</w:t>
      </w:r>
      <w:r w:rsidR="00FA7715">
        <w:rPr>
          <w:color w:val="000000" w:themeColor="text1"/>
        </w:rPr>
        <w:t xml:space="preserve"> có hiệu lực đến hết</w:t>
      </w:r>
      <w:r w:rsidRPr="00D268DA">
        <w:rPr>
          <w:color w:val="000000" w:themeColor="text1"/>
        </w:rPr>
        <w:t xml:space="preserve"> ngày 31 tháng 12 năm 2020 (có thể gia hạn đến 2</w:t>
      </w:r>
      <w:r w:rsidR="007C638B">
        <w:rPr>
          <w:color w:val="000000" w:themeColor="text1"/>
        </w:rPr>
        <w:t xml:space="preserve">4 tháng </w:t>
      </w:r>
      <w:r w:rsidR="007C638B">
        <w:rPr>
          <w:color w:val="000000" w:themeColor="text1"/>
        </w:rPr>
        <w:lastRenderedPageBreak/>
        <w:t>theo thỏa thuận giữa Vương quốc Anh</w:t>
      </w:r>
      <w:r w:rsidR="00993C4B">
        <w:rPr>
          <w:color w:val="000000" w:themeColor="text1"/>
        </w:rPr>
        <w:t xml:space="preserve"> và Liên minh C</w:t>
      </w:r>
      <w:r w:rsidRPr="00D268DA">
        <w:rPr>
          <w:color w:val="000000" w:themeColor="text1"/>
        </w:rPr>
        <w:t>hâu Âu về việc</w:t>
      </w:r>
      <w:r w:rsidR="007C638B">
        <w:rPr>
          <w:color w:val="000000" w:themeColor="text1"/>
        </w:rPr>
        <w:t xml:space="preserve"> Vương quốc</w:t>
      </w:r>
      <w:r w:rsidR="009E0DC8">
        <w:rPr>
          <w:color w:val="000000" w:themeColor="text1"/>
        </w:rPr>
        <w:t xml:space="preserve"> Anh rời khỏi Liên minh C</w:t>
      </w:r>
      <w:r w:rsidRPr="00D268DA">
        <w:rPr>
          <w:color w:val="000000" w:themeColor="text1"/>
        </w:rPr>
        <w:t xml:space="preserve">hâu Âu).    </w:t>
      </w:r>
    </w:p>
    <w:p w14:paraId="12518183" w14:textId="77777777" w:rsidR="0039111D" w:rsidRPr="00D268DA" w:rsidRDefault="00E82D34" w:rsidP="006C764C">
      <w:pPr>
        <w:shd w:val="clear" w:color="auto" w:fill="FFFFFF"/>
        <w:spacing w:before="120" w:line="276" w:lineRule="auto"/>
        <w:ind w:firstLine="720"/>
        <w:rPr>
          <w:b/>
          <w:color w:val="000000" w:themeColor="text1"/>
          <w:lang w:val="nl-NL"/>
        </w:rPr>
      </w:pPr>
      <w:r w:rsidRPr="00D268DA">
        <w:rPr>
          <w:b/>
          <w:color w:val="000000" w:themeColor="text1"/>
          <w:lang w:val="nl-NL"/>
        </w:rPr>
        <w:t>Điều 3</w:t>
      </w:r>
      <w:r w:rsidR="00142BCF">
        <w:rPr>
          <w:b/>
          <w:color w:val="000000" w:themeColor="text1"/>
          <w:lang w:val="nl-NL"/>
        </w:rPr>
        <w:t>.</w:t>
      </w:r>
      <w:r w:rsidR="00CF73DD" w:rsidRPr="00D268DA">
        <w:rPr>
          <w:b/>
          <w:color w:val="000000" w:themeColor="text1"/>
          <w:lang w:val="nl-NL"/>
        </w:rPr>
        <w:t xml:space="preserve"> Tổ chức thực hiện </w:t>
      </w:r>
      <w:r w:rsidR="003748ED">
        <w:rPr>
          <w:b/>
          <w:color w:val="000000" w:themeColor="text1"/>
          <w:lang w:val="nl-NL"/>
        </w:rPr>
        <w:t>điều ước quốc tế</w:t>
      </w:r>
    </w:p>
    <w:p w14:paraId="5BE22F24" w14:textId="77777777" w:rsidR="0039111D" w:rsidRPr="00D268DA" w:rsidRDefault="00313E99" w:rsidP="006C764C">
      <w:pPr>
        <w:shd w:val="clear" w:color="auto" w:fill="FFFFFF"/>
        <w:spacing w:before="120" w:line="276" w:lineRule="auto"/>
        <w:ind w:firstLine="720"/>
        <w:rPr>
          <w:color w:val="000000" w:themeColor="text1"/>
          <w:lang w:val="nl-NL"/>
        </w:rPr>
      </w:pPr>
      <w:r w:rsidRPr="00D268DA">
        <w:rPr>
          <w:color w:val="000000" w:themeColor="text1"/>
          <w:lang w:val="nl-NL"/>
        </w:rPr>
        <w:t>1.</w:t>
      </w:r>
      <w:r w:rsidR="00452E35" w:rsidRPr="00D268DA">
        <w:rPr>
          <w:color w:val="000000" w:themeColor="text1"/>
          <w:lang w:val="nl-NL"/>
        </w:rPr>
        <w:t xml:space="preserve"> </w:t>
      </w:r>
      <w:r w:rsidR="00212DAE" w:rsidRPr="00D268DA">
        <w:rPr>
          <w:color w:val="000000" w:themeColor="text1"/>
          <w:lang w:val="nl-NL"/>
        </w:rPr>
        <w:t>Chính phủ,</w:t>
      </w:r>
      <w:r w:rsidR="00F504C6">
        <w:rPr>
          <w:color w:val="000000" w:themeColor="text1"/>
          <w:lang w:val="nl-NL"/>
        </w:rPr>
        <w:t xml:space="preserve"> Tòa án nhân dân tối cao, Viện k</w:t>
      </w:r>
      <w:r w:rsidR="00212DAE" w:rsidRPr="00D268DA">
        <w:rPr>
          <w:color w:val="000000" w:themeColor="text1"/>
          <w:lang w:val="nl-NL"/>
        </w:rPr>
        <w:t>iểm sát nhân dân tối cao</w:t>
      </w:r>
      <w:r w:rsidR="006E22FF" w:rsidRPr="00D268DA">
        <w:rPr>
          <w:color w:val="000000" w:themeColor="text1"/>
          <w:lang w:val="nl-NL"/>
        </w:rPr>
        <w:t xml:space="preserve"> </w:t>
      </w:r>
      <w:r w:rsidR="003748ED">
        <w:rPr>
          <w:color w:val="000000" w:themeColor="text1"/>
          <w:lang w:val="nl-NL"/>
        </w:rPr>
        <w:t xml:space="preserve">và các cơ quan, tổ chức có liên quan theo thẩm quyền </w:t>
      </w:r>
      <w:r w:rsidR="00745C95" w:rsidRPr="00D268DA">
        <w:rPr>
          <w:color w:val="000000" w:themeColor="text1"/>
          <w:lang w:val="nl-NL"/>
        </w:rPr>
        <w:t xml:space="preserve">tiến hành </w:t>
      </w:r>
      <w:r w:rsidR="00FA7715">
        <w:rPr>
          <w:color w:val="000000" w:themeColor="text1"/>
          <w:lang w:val="nl-NL"/>
        </w:rPr>
        <w:t xml:space="preserve">rà soát </w:t>
      </w:r>
      <w:r w:rsidR="006E22FF" w:rsidRPr="00D268DA">
        <w:rPr>
          <w:color w:val="000000" w:themeColor="text1"/>
          <w:lang w:val="nl-NL"/>
        </w:rPr>
        <w:t xml:space="preserve">các văn </w:t>
      </w:r>
      <w:r w:rsidR="003748ED">
        <w:rPr>
          <w:color w:val="000000" w:themeColor="text1"/>
          <w:lang w:val="nl-NL"/>
        </w:rPr>
        <w:t xml:space="preserve">bản quy phạm pháp luật </w:t>
      </w:r>
      <w:r w:rsidR="006E22FF" w:rsidRPr="00D268DA">
        <w:rPr>
          <w:color w:val="000000" w:themeColor="text1"/>
          <w:lang w:val="nl-NL"/>
        </w:rPr>
        <w:t xml:space="preserve">tại Phụ lục </w:t>
      </w:r>
      <w:r w:rsidR="00461D51" w:rsidRPr="00D268DA">
        <w:rPr>
          <w:color w:val="000000" w:themeColor="text1"/>
          <w:lang w:val="nl-NL"/>
        </w:rPr>
        <w:t>4</w:t>
      </w:r>
      <w:r w:rsidR="00745C95" w:rsidRPr="00D268DA">
        <w:rPr>
          <w:color w:val="000000" w:themeColor="text1"/>
          <w:lang w:val="nl-NL"/>
        </w:rPr>
        <w:t xml:space="preserve"> </w:t>
      </w:r>
      <w:r w:rsidR="00EC1400">
        <w:rPr>
          <w:color w:val="000000" w:themeColor="text1"/>
          <w:lang w:val="nl-NL"/>
        </w:rPr>
        <w:t xml:space="preserve">kèm theo Nghị quyết này </w:t>
      </w:r>
      <w:r w:rsidR="003748ED">
        <w:rPr>
          <w:color w:val="000000" w:themeColor="text1"/>
          <w:lang w:val="nl-NL"/>
        </w:rPr>
        <w:t xml:space="preserve">và </w:t>
      </w:r>
      <w:r w:rsidR="00A86380" w:rsidRPr="00D268DA">
        <w:rPr>
          <w:color w:val="000000" w:themeColor="text1"/>
          <w:lang w:val="nl-NL"/>
        </w:rPr>
        <w:t xml:space="preserve">các văn bản quy phạm </w:t>
      </w:r>
      <w:r w:rsidR="00745C95" w:rsidRPr="00D268DA">
        <w:rPr>
          <w:color w:val="000000" w:themeColor="text1"/>
          <w:lang w:val="nl-NL"/>
        </w:rPr>
        <w:t>pháp luật</w:t>
      </w:r>
      <w:r w:rsidR="00A86380" w:rsidRPr="00D268DA">
        <w:rPr>
          <w:color w:val="000000" w:themeColor="text1"/>
          <w:lang w:val="nl-NL"/>
        </w:rPr>
        <w:t xml:space="preserve"> khác</w:t>
      </w:r>
      <w:r w:rsidR="00745C95" w:rsidRPr="00D268DA">
        <w:rPr>
          <w:color w:val="000000" w:themeColor="text1"/>
          <w:lang w:val="nl-NL"/>
        </w:rPr>
        <w:t xml:space="preserve"> </w:t>
      </w:r>
      <w:r w:rsidR="007C638B">
        <w:rPr>
          <w:color w:val="000000" w:themeColor="text1"/>
          <w:lang w:val="nl-NL"/>
        </w:rPr>
        <w:t xml:space="preserve">có liên quan </w:t>
      </w:r>
      <w:r w:rsidR="00745C95" w:rsidRPr="00D268DA">
        <w:rPr>
          <w:color w:val="000000" w:themeColor="text1"/>
          <w:lang w:val="nl-NL"/>
        </w:rPr>
        <w:t xml:space="preserve">để </w:t>
      </w:r>
      <w:r w:rsidR="00EC1400">
        <w:rPr>
          <w:color w:val="000000" w:themeColor="text1"/>
          <w:lang w:val="nl-NL"/>
        </w:rPr>
        <w:t xml:space="preserve">tự mình hoặc </w:t>
      </w:r>
      <w:r w:rsidR="00745C95" w:rsidRPr="00D268DA">
        <w:rPr>
          <w:color w:val="000000" w:themeColor="text1"/>
          <w:lang w:val="nl-NL"/>
        </w:rPr>
        <w:t xml:space="preserve">kiến nghị cơ quan </w:t>
      </w:r>
      <w:r w:rsidR="00C4364F">
        <w:rPr>
          <w:color w:val="000000" w:themeColor="text1"/>
          <w:lang w:val="nl-NL"/>
        </w:rPr>
        <w:t xml:space="preserve">nhà nước </w:t>
      </w:r>
      <w:r w:rsidR="00745C95" w:rsidRPr="00D268DA">
        <w:rPr>
          <w:color w:val="000000" w:themeColor="text1"/>
          <w:lang w:val="nl-NL"/>
        </w:rPr>
        <w:t xml:space="preserve">có thẩm quyền </w:t>
      </w:r>
      <w:r w:rsidR="00FA7715">
        <w:rPr>
          <w:color w:val="000000" w:themeColor="text1"/>
          <w:lang w:val="nl-NL"/>
        </w:rPr>
        <w:t xml:space="preserve">kịp thời </w:t>
      </w:r>
      <w:r w:rsidR="00745C95" w:rsidRPr="00D268DA">
        <w:rPr>
          <w:color w:val="000000" w:themeColor="text1"/>
          <w:lang w:val="nl-NL"/>
        </w:rPr>
        <w:t xml:space="preserve">sửa đổi, bổ sung, bãi bỏ hoặc ban hành </w:t>
      </w:r>
      <w:r w:rsidR="00FA7715">
        <w:rPr>
          <w:color w:val="000000" w:themeColor="text1"/>
          <w:lang w:val="nl-NL"/>
        </w:rPr>
        <w:t>mới</w:t>
      </w:r>
      <w:r w:rsidR="003748ED">
        <w:rPr>
          <w:color w:val="000000" w:themeColor="text1"/>
          <w:lang w:val="nl-NL"/>
        </w:rPr>
        <w:t>,</w:t>
      </w:r>
      <w:r w:rsidR="00212DAE" w:rsidRPr="00D268DA">
        <w:rPr>
          <w:color w:val="000000" w:themeColor="text1"/>
          <w:lang w:val="nl-NL"/>
        </w:rPr>
        <w:t xml:space="preserve"> </w:t>
      </w:r>
      <w:r w:rsidR="00993C4B">
        <w:rPr>
          <w:color w:val="000000" w:themeColor="text1"/>
          <w:lang w:val="nl-NL"/>
        </w:rPr>
        <w:t>bảo đảm</w:t>
      </w:r>
      <w:r w:rsidR="003748ED">
        <w:rPr>
          <w:color w:val="000000" w:themeColor="text1"/>
          <w:lang w:val="nl-NL"/>
        </w:rPr>
        <w:t xml:space="preserve"> tính thống nhất</w:t>
      </w:r>
      <w:r w:rsidR="00F504C6">
        <w:rPr>
          <w:color w:val="000000" w:themeColor="text1"/>
          <w:lang w:val="nl-NL"/>
        </w:rPr>
        <w:t xml:space="preserve"> </w:t>
      </w:r>
      <w:r w:rsidR="003748ED">
        <w:rPr>
          <w:color w:val="000000" w:themeColor="text1"/>
          <w:lang w:val="nl-NL"/>
        </w:rPr>
        <w:t>của hệ thống pháp</w:t>
      </w:r>
      <w:r w:rsidR="00F042D7">
        <w:rPr>
          <w:color w:val="000000" w:themeColor="text1"/>
          <w:lang w:val="nl-NL"/>
        </w:rPr>
        <w:t xml:space="preserve"> luật, </w:t>
      </w:r>
      <w:r w:rsidR="003748ED">
        <w:rPr>
          <w:color w:val="000000" w:themeColor="text1"/>
          <w:lang w:val="nl-NL"/>
        </w:rPr>
        <w:t xml:space="preserve">thực hiện </w:t>
      </w:r>
      <w:r w:rsidR="00F042D7" w:rsidRPr="00F042D7">
        <w:rPr>
          <w:color w:val="000000" w:themeColor="text1"/>
          <w:lang w:val="nl-NL"/>
        </w:rPr>
        <w:t xml:space="preserve">có hiệu quả và theo đúng lộ trình </w:t>
      </w:r>
      <w:r w:rsidR="001E74C6">
        <w:rPr>
          <w:color w:val="000000" w:themeColor="text1"/>
          <w:lang w:val="nl-NL"/>
        </w:rPr>
        <w:t>các cam kết của</w:t>
      </w:r>
      <w:r w:rsidR="003748ED">
        <w:rPr>
          <w:color w:val="000000" w:themeColor="text1"/>
          <w:lang w:val="nl-NL"/>
        </w:rPr>
        <w:t xml:space="preserve"> </w:t>
      </w:r>
      <w:r w:rsidR="00212DAE" w:rsidRPr="00D268DA">
        <w:rPr>
          <w:color w:val="000000" w:themeColor="text1"/>
          <w:lang w:val="nl-NL"/>
        </w:rPr>
        <w:t xml:space="preserve">Hiệp định. </w:t>
      </w:r>
    </w:p>
    <w:p w14:paraId="0F376CE5" w14:textId="77777777" w:rsidR="00D61BC4" w:rsidRDefault="00F042D7" w:rsidP="006C764C">
      <w:pPr>
        <w:shd w:val="clear" w:color="auto" w:fill="FFFFFF"/>
        <w:spacing w:before="120" w:line="276" w:lineRule="auto"/>
        <w:ind w:firstLine="720"/>
        <w:rPr>
          <w:color w:val="000000" w:themeColor="text1"/>
          <w:lang w:val="nl-NL"/>
        </w:rPr>
      </w:pPr>
      <w:r>
        <w:rPr>
          <w:color w:val="000000" w:themeColor="text1"/>
          <w:lang w:val="nl-NL"/>
        </w:rPr>
        <w:t>2</w:t>
      </w:r>
      <w:r w:rsidR="00CF73DD" w:rsidRPr="00D268DA">
        <w:rPr>
          <w:color w:val="000000" w:themeColor="text1"/>
          <w:lang w:val="nl-NL"/>
        </w:rPr>
        <w:t xml:space="preserve">. </w:t>
      </w:r>
      <w:r w:rsidR="00D61BC4" w:rsidRPr="00D61BC4">
        <w:rPr>
          <w:color w:val="000000" w:themeColor="text1"/>
          <w:lang w:val="nl-NL"/>
        </w:rPr>
        <w:t>Thủ tướng Chính phủ chịu trách nhiệm t</w:t>
      </w:r>
      <w:r w:rsidR="00F13C63">
        <w:rPr>
          <w:color w:val="000000" w:themeColor="text1"/>
          <w:lang w:val="nl-NL"/>
        </w:rPr>
        <w:t>ổ chức thực hiện Hiệp định</w:t>
      </w:r>
      <w:r w:rsidR="0011061F">
        <w:rPr>
          <w:color w:val="000000" w:themeColor="text1"/>
          <w:lang w:val="nl-NL"/>
        </w:rPr>
        <w:t>;</w:t>
      </w:r>
      <w:r w:rsidR="00F504C6">
        <w:rPr>
          <w:color w:val="000000" w:themeColor="text1"/>
          <w:lang w:val="nl-NL"/>
        </w:rPr>
        <w:t xml:space="preserve"> phê duyệt, </w:t>
      </w:r>
      <w:r w:rsidR="00D61BC4" w:rsidRPr="00D61BC4">
        <w:rPr>
          <w:color w:val="000000" w:themeColor="text1"/>
          <w:lang w:val="nl-NL"/>
        </w:rPr>
        <w:t xml:space="preserve">chỉ đạo các cơ quan, tổ chức có liên quan ở trung ương và địa phương triển khai </w:t>
      </w:r>
      <w:r w:rsidR="00EC1400">
        <w:rPr>
          <w:color w:val="000000" w:themeColor="text1"/>
          <w:lang w:val="nl-NL"/>
        </w:rPr>
        <w:t xml:space="preserve">kế hoạch thực hiện </w:t>
      </w:r>
      <w:r w:rsidR="00D61BC4" w:rsidRPr="00D61BC4">
        <w:rPr>
          <w:color w:val="000000" w:themeColor="text1"/>
          <w:lang w:val="nl-NL"/>
        </w:rPr>
        <w:t>Hiệp định</w:t>
      </w:r>
      <w:r w:rsidR="00C4364F">
        <w:rPr>
          <w:color w:val="000000" w:themeColor="text1"/>
          <w:lang w:val="nl-NL"/>
        </w:rPr>
        <w:t>;</w:t>
      </w:r>
      <w:r w:rsidR="00D61BC4" w:rsidRPr="00D61BC4">
        <w:rPr>
          <w:color w:val="000000" w:themeColor="text1"/>
          <w:lang w:val="nl-NL"/>
        </w:rPr>
        <w:t xml:space="preserve"> </w:t>
      </w:r>
      <w:r w:rsidR="0011061F">
        <w:rPr>
          <w:color w:val="000000" w:themeColor="text1"/>
          <w:lang w:val="nl-NL"/>
        </w:rPr>
        <w:t>chuẩn bị nguồn lực</w:t>
      </w:r>
      <w:r w:rsidR="00C4364F">
        <w:rPr>
          <w:color w:val="000000" w:themeColor="text1"/>
          <w:lang w:val="nl-NL"/>
        </w:rPr>
        <w:t xml:space="preserve"> </w:t>
      </w:r>
      <w:r w:rsidR="00D61BC4" w:rsidRPr="00D61BC4">
        <w:rPr>
          <w:color w:val="000000" w:themeColor="text1"/>
          <w:lang w:val="nl-NL"/>
        </w:rPr>
        <w:t>để bảo đảm tận dụng và phát huy các c</w:t>
      </w:r>
      <w:r w:rsidR="00C4364F">
        <w:rPr>
          <w:color w:val="000000" w:themeColor="text1"/>
          <w:lang w:val="nl-NL"/>
        </w:rPr>
        <w:t>ơ hội, lợi thế</w:t>
      </w:r>
      <w:r w:rsidR="00F13C63">
        <w:rPr>
          <w:color w:val="000000" w:themeColor="text1"/>
          <w:lang w:val="nl-NL"/>
        </w:rPr>
        <w:t xml:space="preserve"> mà Hiệp định</w:t>
      </w:r>
      <w:r w:rsidR="00EC1400">
        <w:rPr>
          <w:color w:val="000000" w:themeColor="text1"/>
          <w:lang w:val="nl-NL"/>
        </w:rPr>
        <w:t xml:space="preserve"> đem lại; </w:t>
      </w:r>
      <w:r w:rsidR="00D61BC4" w:rsidRPr="00D61BC4">
        <w:rPr>
          <w:color w:val="000000" w:themeColor="text1"/>
          <w:lang w:val="nl-NL"/>
        </w:rPr>
        <w:t>xây dựng, triển khai hiệu quả các biện pháp phòng ngừa và xử lý những tác động bất lợi có thể phát sinh trong qu</w:t>
      </w:r>
      <w:r w:rsidR="00F13C63">
        <w:rPr>
          <w:color w:val="000000" w:themeColor="text1"/>
          <w:lang w:val="nl-NL"/>
        </w:rPr>
        <w:t>á trình thực hiện Hiệp định</w:t>
      </w:r>
      <w:r w:rsidR="00D61BC4" w:rsidRPr="00D61BC4">
        <w:rPr>
          <w:color w:val="000000" w:themeColor="text1"/>
          <w:lang w:val="nl-NL"/>
        </w:rPr>
        <w:t>; tuyên truyền, phổ biến kịp thời, đầy đủ nội dung Hiệp định để tạo sự thống nhất trong nhận thức và hành động của hệ thống chính</w:t>
      </w:r>
      <w:r w:rsidR="001E74C6">
        <w:rPr>
          <w:color w:val="000000" w:themeColor="text1"/>
          <w:lang w:val="nl-NL"/>
        </w:rPr>
        <w:t xml:space="preserve"> trị, doanh nghiệp và người dân; </w:t>
      </w:r>
      <w:r w:rsidR="001E74C6" w:rsidRPr="001E74C6">
        <w:rPr>
          <w:color w:val="000000" w:themeColor="text1"/>
          <w:lang w:val="nl-NL"/>
        </w:rPr>
        <w:t>thường xuyên rà soát, đánh giá kết quả và hiệu quả thực thi các cam kế</w:t>
      </w:r>
      <w:r w:rsidR="00993C4B">
        <w:rPr>
          <w:color w:val="000000" w:themeColor="text1"/>
          <w:lang w:val="nl-NL"/>
        </w:rPr>
        <w:t xml:space="preserve">t đã ký trong Hiệp định, </w:t>
      </w:r>
      <w:r w:rsidR="00CA36DE">
        <w:rPr>
          <w:color w:val="000000" w:themeColor="text1"/>
          <w:lang w:val="nl-NL"/>
        </w:rPr>
        <w:t xml:space="preserve">định kỳ </w:t>
      </w:r>
      <w:r w:rsidR="00F504C6">
        <w:rPr>
          <w:color w:val="000000" w:themeColor="text1"/>
          <w:lang w:val="nl-NL"/>
        </w:rPr>
        <w:t>hà</w:t>
      </w:r>
      <w:r w:rsidR="00993C4B">
        <w:rPr>
          <w:color w:val="000000" w:themeColor="text1"/>
          <w:lang w:val="nl-NL"/>
        </w:rPr>
        <w:t>ng năm</w:t>
      </w:r>
      <w:r w:rsidR="001E74C6" w:rsidRPr="001E74C6">
        <w:rPr>
          <w:color w:val="000000" w:themeColor="text1"/>
          <w:lang w:val="nl-NL"/>
        </w:rPr>
        <w:t xml:space="preserve"> báo cáo Quốc </w:t>
      </w:r>
      <w:r w:rsidR="001E74C6">
        <w:rPr>
          <w:color w:val="000000" w:themeColor="text1"/>
          <w:lang w:val="nl-NL"/>
        </w:rPr>
        <w:t>hội về việc thực hiện Hiệp định</w:t>
      </w:r>
      <w:r w:rsidR="001E74C6" w:rsidRPr="001E74C6">
        <w:rPr>
          <w:color w:val="000000" w:themeColor="text1"/>
          <w:lang w:val="nl-NL"/>
        </w:rPr>
        <w:t>.</w:t>
      </w:r>
    </w:p>
    <w:p w14:paraId="5C59477C" w14:textId="77777777" w:rsidR="00101218" w:rsidRDefault="00577A53" w:rsidP="006C764C">
      <w:pPr>
        <w:shd w:val="clear" w:color="auto" w:fill="FFFFFF"/>
        <w:spacing w:before="120" w:line="276" w:lineRule="auto"/>
        <w:ind w:firstLine="720"/>
        <w:rPr>
          <w:color w:val="000000" w:themeColor="text1"/>
          <w:lang w:val="nl-NL"/>
        </w:rPr>
      </w:pPr>
      <w:r>
        <w:rPr>
          <w:color w:val="000000" w:themeColor="text1"/>
          <w:lang w:val="nl-NL"/>
        </w:rPr>
        <w:t>3</w:t>
      </w:r>
      <w:r w:rsidR="00CF73DD" w:rsidRPr="00D268DA">
        <w:rPr>
          <w:color w:val="000000" w:themeColor="text1"/>
          <w:lang w:val="nl-NL"/>
        </w:rPr>
        <w:t xml:space="preserve">. </w:t>
      </w:r>
      <w:r w:rsidR="000529FB" w:rsidRPr="00D268DA">
        <w:rPr>
          <w:color w:val="000000" w:themeColor="text1"/>
          <w:lang w:val="nl-NL"/>
        </w:rPr>
        <w:t xml:space="preserve">Chính phủ </w:t>
      </w:r>
      <w:r w:rsidR="00745C95" w:rsidRPr="00D268DA">
        <w:rPr>
          <w:color w:val="000000" w:themeColor="text1"/>
          <w:lang w:val="nl-NL"/>
        </w:rPr>
        <w:t>chỉ đạo các Bộ, ngành</w:t>
      </w:r>
      <w:r w:rsidR="000529FB" w:rsidRPr="00D268DA">
        <w:rPr>
          <w:color w:val="000000" w:themeColor="text1"/>
          <w:lang w:val="nl-NL"/>
        </w:rPr>
        <w:t xml:space="preserve"> </w:t>
      </w:r>
      <w:r w:rsidR="00FA7715">
        <w:rPr>
          <w:color w:val="000000" w:themeColor="text1"/>
          <w:lang w:val="nl-NL"/>
        </w:rPr>
        <w:t xml:space="preserve">có liên quan </w:t>
      </w:r>
      <w:r w:rsidR="006C764C">
        <w:rPr>
          <w:color w:val="000000" w:themeColor="text1"/>
          <w:lang w:val="nl-NL"/>
        </w:rPr>
        <w:t>hoàn thành</w:t>
      </w:r>
      <w:r w:rsidR="00A86380" w:rsidRPr="00D268DA">
        <w:rPr>
          <w:color w:val="000000" w:themeColor="text1"/>
          <w:lang w:val="nl-NL"/>
        </w:rPr>
        <w:t xml:space="preserve"> </w:t>
      </w:r>
      <w:r w:rsidR="000529FB" w:rsidRPr="00D268DA">
        <w:rPr>
          <w:color w:val="000000" w:themeColor="text1"/>
          <w:lang w:val="nl-NL"/>
        </w:rPr>
        <w:t xml:space="preserve">thủ tục đối ngoại về việc phê chuẩn </w:t>
      </w:r>
      <w:r w:rsidR="004745D0" w:rsidRPr="00D268DA">
        <w:rPr>
          <w:color w:val="000000" w:themeColor="text1"/>
          <w:lang w:val="nl-NL"/>
        </w:rPr>
        <w:t xml:space="preserve">Hiệp định </w:t>
      </w:r>
      <w:r w:rsidR="006C764C">
        <w:rPr>
          <w:color w:val="000000" w:themeColor="text1"/>
        </w:rPr>
        <w:t>và</w:t>
      </w:r>
      <w:r w:rsidR="00FA7715">
        <w:rPr>
          <w:color w:val="000000" w:themeColor="text1"/>
        </w:rPr>
        <w:t xml:space="preserve"> thôn</w:t>
      </w:r>
      <w:r w:rsidR="00F13C63">
        <w:rPr>
          <w:color w:val="000000" w:themeColor="text1"/>
        </w:rPr>
        <w:t xml:space="preserve">g báo thời điểm Hiệp định </w:t>
      </w:r>
      <w:r w:rsidR="00FA7715">
        <w:rPr>
          <w:color w:val="000000" w:themeColor="text1"/>
        </w:rPr>
        <w:t>có hiệu lực với Việt Nam</w:t>
      </w:r>
      <w:r w:rsidR="00101218">
        <w:rPr>
          <w:color w:val="000000" w:themeColor="text1"/>
          <w:lang w:val="nl-NL"/>
        </w:rPr>
        <w:t>.</w:t>
      </w:r>
    </w:p>
    <w:p w14:paraId="68184606" w14:textId="77777777" w:rsidR="00F12A52" w:rsidRPr="00F963F9" w:rsidRDefault="00E82D34" w:rsidP="006C764C">
      <w:pPr>
        <w:shd w:val="clear" w:color="auto" w:fill="FFFFFF"/>
        <w:spacing w:before="120" w:line="276" w:lineRule="auto"/>
        <w:ind w:firstLine="720"/>
        <w:rPr>
          <w:color w:val="000000" w:themeColor="text1"/>
          <w:lang w:val="nl-NL"/>
        </w:rPr>
      </w:pPr>
      <w:r w:rsidRPr="00D268DA">
        <w:rPr>
          <w:b/>
          <w:color w:val="000000" w:themeColor="text1"/>
          <w:lang w:val="nl-NL"/>
        </w:rPr>
        <w:t xml:space="preserve">Điều </w:t>
      </w:r>
      <w:r w:rsidR="00142BCF">
        <w:rPr>
          <w:b/>
          <w:color w:val="000000" w:themeColor="text1"/>
          <w:lang w:val="nl-NL"/>
        </w:rPr>
        <w:t>4.</w:t>
      </w:r>
      <w:r w:rsidR="00CF73DD" w:rsidRPr="00D268DA">
        <w:rPr>
          <w:b/>
          <w:color w:val="000000" w:themeColor="text1"/>
          <w:lang w:val="nl-NL"/>
        </w:rPr>
        <w:t xml:space="preserve"> Giám sát thực hiện </w:t>
      </w:r>
      <w:r w:rsidR="0011061F">
        <w:rPr>
          <w:b/>
          <w:color w:val="000000" w:themeColor="text1"/>
          <w:lang w:val="nl-NL"/>
        </w:rPr>
        <w:t>Nghị quyết</w:t>
      </w:r>
    </w:p>
    <w:p w14:paraId="06433631" w14:textId="77777777" w:rsidR="0039111D" w:rsidRDefault="005C67E7" w:rsidP="006C764C">
      <w:pPr>
        <w:pStyle w:val="n-baocaoH"/>
        <w:pBdr>
          <w:bottom w:val="single" w:sz="6" w:space="1" w:color="auto"/>
        </w:pBdr>
        <w:tabs>
          <w:tab w:val="left" w:pos="993"/>
        </w:tabs>
        <w:spacing w:before="120" w:after="0" w:line="276" w:lineRule="auto"/>
        <w:ind w:firstLine="720"/>
        <w:jc w:val="both"/>
        <w:rPr>
          <w:rFonts w:ascii="Times New Roman" w:hAnsi="Times New Roman"/>
          <w:b w:val="0"/>
          <w:color w:val="000000" w:themeColor="text1"/>
          <w:sz w:val="28"/>
          <w:szCs w:val="28"/>
          <w:lang w:val="nl-NL"/>
        </w:rPr>
      </w:pPr>
      <w:r w:rsidRPr="00D268DA">
        <w:rPr>
          <w:rFonts w:ascii="Times New Roman" w:hAnsi="Times New Roman"/>
          <w:b w:val="0"/>
          <w:color w:val="000000" w:themeColor="text1"/>
          <w:sz w:val="28"/>
          <w:szCs w:val="28"/>
          <w:lang w:val="nl-NL"/>
        </w:rPr>
        <w:t>Quốc h</w:t>
      </w:r>
      <w:r w:rsidR="002A74DF" w:rsidRPr="00D268DA">
        <w:rPr>
          <w:rFonts w:ascii="Times New Roman" w:hAnsi="Times New Roman"/>
          <w:b w:val="0"/>
          <w:color w:val="000000" w:themeColor="text1"/>
          <w:sz w:val="28"/>
          <w:szCs w:val="28"/>
          <w:lang w:val="nl-NL"/>
        </w:rPr>
        <w:t xml:space="preserve">ội, </w:t>
      </w:r>
      <w:r w:rsidR="00F963F9">
        <w:rPr>
          <w:rFonts w:ascii="Times New Roman" w:hAnsi="Times New Roman"/>
          <w:b w:val="0"/>
          <w:color w:val="000000" w:themeColor="text1"/>
          <w:sz w:val="28"/>
          <w:szCs w:val="28"/>
          <w:lang w:val="nl-NL"/>
        </w:rPr>
        <w:t>Ủy</w:t>
      </w:r>
      <w:r w:rsidR="00FA7715">
        <w:rPr>
          <w:rFonts w:ascii="Times New Roman" w:hAnsi="Times New Roman"/>
          <w:b w:val="0"/>
          <w:color w:val="000000" w:themeColor="text1"/>
          <w:sz w:val="28"/>
          <w:szCs w:val="28"/>
          <w:lang w:val="nl-NL"/>
        </w:rPr>
        <w:t xml:space="preserve"> ban T</w:t>
      </w:r>
      <w:r w:rsidR="000529FB" w:rsidRPr="00D268DA">
        <w:rPr>
          <w:rFonts w:ascii="Times New Roman" w:hAnsi="Times New Roman"/>
          <w:b w:val="0"/>
          <w:color w:val="000000" w:themeColor="text1"/>
          <w:sz w:val="28"/>
          <w:szCs w:val="28"/>
          <w:lang w:val="nl-NL"/>
        </w:rPr>
        <w:t>hường vụ Qu</w:t>
      </w:r>
      <w:r w:rsidR="00FA7715">
        <w:rPr>
          <w:rFonts w:ascii="Times New Roman" w:hAnsi="Times New Roman"/>
          <w:b w:val="0"/>
          <w:color w:val="000000" w:themeColor="text1"/>
          <w:sz w:val="28"/>
          <w:szCs w:val="28"/>
          <w:lang w:val="nl-NL"/>
        </w:rPr>
        <w:t>ốc hội, Hội đồng D</w:t>
      </w:r>
      <w:r w:rsidR="00F042D7">
        <w:rPr>
          <w:rFonts w:ascii="Times New Roman" w:hAnsi="Times New Roman"/>
          <w:b w:val="0"/>
          <w:color w:val="000000" w:themeColor="text1"/>
          <w:sz w:val="28"/>
          <w:szCs w:val="28"/>
          <w:lang w:val="nl-NL"/>
        </w:rPr>
        <w:t>ân tộc, các Ủy ban của Quốc hội, các Đ</w:t>
      </w:r>
      <w:r w:rsidR="000529FB" w:rsidRPr="00D268DA">
        <w:rPr>
          <w:rFonts w:ascii="Times New Roman" w:hAnsi="Times New Roman"/>
          <w:b w:val="0"/>
          <w:color w:val="000000" w:themeColor="text1"/>
          <w:sz w:val="28"/>
          <w:szCs w:val="28"/>
          <w:lang w:val="nl-NL"/>
        </w:rPr>
        <w:t>oàn đại biểu Quốc hội và các đại biểu Quốc hội trong phạm vi nhiệm vụ, quyền hạn của mình giám sát việc thực hiện Nghị quyết này.</w:t>
      </w:r>
    </w:p>
    <w:p w14:paraId="5B829964" w14:textId="77777777" w:rsidR="00962676" w:rsidRPr="00962676" w:rsidRDefault="00962676" w:rsidP="006C764C">
      <w:pPr>
        <w:pStyle w:val="n-baocaoH"/>
        <w:pBdr>
          <w:bottom w:val="single" w:sz="6" w:space="1" w:color="auto"/>
        </w:pBdr>
        <w:tabs>
          <w:tab w:val="left" w:pos="993"/>
        </w:tabs>
        <w:spacing w:before="0" w:after="120"/>
        <w:ind w:firstLine="720"/>
        <w:jc w:val="both"/>
        <w:rPr>
          <w:rFonts w:ascii="Times New Roman" w:hAnsi="Times New Roman"/>
          <w:b w:val="0"/>
          <w:color w:val="000000" w:themeColor="text1"/>
          <w:sz w:val="16"/>
          <w:szCs w:val="16"/>
          <w:lang w:val="nl-NL"/>
        </w:rPr>
      </w:pPr>
    </w:p>
    <w:p w14:paraId="3C4375E2" w14:textId="77777777" w:rsidR="00E51C2D" w:rsidRPr="00D268DA" w:rsidRDefault="00E51C2D" w:rsidP="00962676">
      <w:pPr>
        <w:spacing w:before="120" w:after="120"/>
        <w:ind w:firstLine="720"/>
        <w:rPr>
          <w:i/>
          <w:iCs/>
          <w:color w:val="000000" w:themeColor="text1"/>
          <w:lang w:val="vi-VN"/>
        </w:rPr>
      </w:pPr>
      <w:r w:rsidRPr="00D268DA">
        <w:rPr>
          <w:i/>
          <w:iCs/>
          <w:color w:val="000000" w:themeColor="text1"/>
          <w:lang w:val="vi-VN"/>
        </w:rPr>
        <w:t>Nghị quyết này được Quốc hội nước Cộng hòa xã hội chủ nghĩa Việt Nam khóa XI</w:t>
      </w:r>
      <w:r w:rsidR="008739F1" w:rsidRPr="00D268DA">
        <w:rPr>
          <w:i/>
          <w:iCs/>
          <w:color w:val="000000" w:themeColor="text1"/>
          <w:lang w:val="nl-NL"/>
        </w:rPr>
        <w:t>V</w:t>
      </w:r>
      <w:r w:rsidRPr="00D268DA">
        <w:rPr>
          <w:i/>
          <w:iCs/>
          <w:color w:val="000000" w:themeColor="text1"/>
          <w:lang w:val="vi-VN"/>
        </w:rPr>
        <w:t xml:space="preserve">, kỳ họp thứ </w:t>
      </w:r>
      <w:r w:rsidR="005C67E7" w:rsidRPr="00D268DA">
        <w:rPr>
          <w:i/>
          <w:iCs/>
          <w:color w:val="000000" w:themeColor="text1"/>
        </w:rPr>
        <w:t>9</w:t>
      </w:r>
      <w:r w:rsidR="00A817A4" w:rsidRPr="00D268DA">
        <w:rPr>
          <w:i/>
          <w:iCs/>
          <w:color w:val="000000" w:themeColor="text1"/>
          <w:lang w:val="vi-VN"/>
        </w:rPr>
        <w:t xml:space="preserve"> </w:t>
      </w:r>
      <w:r w:rsidRPr="00D268DA">
        <w:rPr>
          <w:i/>
          <w:iCs/>
          <w:color w:val="000000" w:themeColor="text1"/>
          <w:lang w:val="vi-VN"/>
        </w:rPr>
        <w:t xml:space="preserve">thông qua ngày </w:t>
      </w:r>
      <w:r w:rsidR="00F504C6">
        <w:rPr>
          <w:i/>
          <w:iCs/>
          <w:color w:val="000000" w:themeColor="text1"/>
        </w:rPr>
        <w:t>0</w:t>
      </w:r>
      <w:r w:rsidR="0011061F">
        <w:rPr>
          <w:i/>
          <w:iCs/>
          <w:color w:val="000000" w:themeColor="text1"/>
        </w:rPr>
        <w:t xml:space="preserve">8 </w:t>
      </w:r>
      <w:r w:rsidR="0011061F">
        <w:rPr>
          <w:i/>
          <w:iCs/>
          <w:color w:val="000000" w:themeColor="text1"/>
          <w:lang w:val="vi-VN"/>
        </w:rPr>
        <w:t>tháng 6</w:t>
      </w:r>
      <w:r w:rsidR="008B46EC" w:rsidRPr="00D268DA">
        <w:rPr>
          <w:i/>
          <w:iCs/>
          <w:color w:val="000000" w:themeColor="text1"/>
          <w:lang w:val="nl-NL"/>
        </w:rPr>
        <w:t xml:space="preserve"> </w:t>
      </w:r>
      <w:r w:rsidRPr="00D268DA">
        <w:rPr>
          <w:i/>
          <w:iCs/>
          <w:color w:val="000000" w:themeColor="text1"/>
          <w:lang w:val="vi-VN"/>
        </w:rPr>
        <w:t>năm 20</w:t>
      </w:r>
      <w:r w:rsidR="005C67E7" w:rsidRPr="00D268DA">
        <w:rPr>
          <w:i/>
          <w:iCs/>
          <w:color w:val="000000" w:themeColor="text1"/>
        </w:rPr>
        <w:t>20</w:t>
      </w:r>
      <w:r w:rsidRPr="00D268DA">
        <w:rPr>
          <w:i/>
          <w:iCs/>
          <w:color w:val="000000" w:themeColor="text1"/>
          <w:lang w:val="vi-VN"/>
        </w:rPr>
        <w:t>.</w:t>
      </w:r>
    </w:p>
    <w:p w14:paraId="030E2FCE" w14:textId="77777777" w:rsidR="0039111D" w:rsidRPr="00961015" w:rsidRDefault="0039111D" w:rsidP="000A0517">
      <w:pPr>
        <w:spacing w:before="0"/>
        <w:rPr>
          <w:i/>
          <w:iCs/>
          <w:color w:val="000000" w:themeColor="text1"/>
          <w:sz w:val="16"/>
          <w:szCs w:val="1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764C" w14:paraId="7737C737" w14:textId="77777777" w:rsidTr="006C764C">
        <w:tc>
          <w:tcPr>
            <w:tcW w:w="4531" w:type="dxa"/>
            <w:vAlign w:val="bottom"/>
          </w:tcPr>
          <w:p w14:paraId="524C9700" w14:textId="77777777" w:rsidR="006C764C" w:rsidRPr="00BC0752" w:rsidRDefault="00BC0752" w:rsidP="006C764C">
            <w:pPr>
              <w:spacing w:before="0"/>
              <w:ind w:firstLine="0"/>
              <w:jc w:val="left"/>
              <w:rPr>
                <w:iCs/>
                <w:color w:val="000000" w:themeColor="text1"/>
                <w:sz w:val="24"/>
                <w:szCs w:val="24"/>
              </w:rPr>
            </w:pPr>
            <w:r w:rsidRPr="00BC0752">
              <w:rPr>
                <w:iCs/>
                <w:color w:val="000000" w:themeColor="text1"/>
                <w:sz w:val="24"/>
                <w:szCs w:val="24"/>
              </w:rPr>
              <w:t>Epas:</w:t>
            </w:r>
            <w:r w:rsidR="00C92EF0">
              <w:rPr>
                <w:iCs/>
                <w:color w:val="000000" w:themeColor="text1"/>
                <w:sz w:val="24"/>
                <w:szCs w:val="24"/>
              </w:rPr>
              <w:t xml:space="preserve"> 40432</w:t>
            </w:r>
          </w:p>
        </w:tc>
        <w:tc>
          <w:tcPr>
            <w:tcW w:w="4531" w:type="dxa"/>
          </w:tcPr>
          <w:p w14:paraId="5F49B870" w14:textId="77777777" w:rsidR="006C764C" w:rsidRPr="00D268DA" w:rsidRDefault="006C764C" w:rsidP="006C764C">
            <w:pPr>
              <w:spacing w:before="0"/>
              <w:ind w:left="34" w:firstLine="0"/>
              <w:jc w:val="center"/>
              <w:rPr>
                <w:b/>
                <w:color w:val="000000" w:themeColor="text1"/>
                <w:sz w:val="26"/>
                <w:lang w:val="pt-BR"/>
              </w:rPr>
            </w:pPr>
            <w:r w:rsidRPr="00D268DA">
              <w:rPr>
                <w:b/>
                <w:bCs/>
                <w:color w:val="000000" w:themeColor="text1"/>
                <w:sz w:val="26"/>
                <w:lang w:val="pt-BR"/>
              </w:rPr>
              <w:t>CHỦ TỊCH QUỐC HỘI</w:t>
            </w:r>
          </w:p>
          <w:p w14:paraId="2A357E93" w14:textId="77777777" w:rsidR="006C764C" w:rsidRPr="00D268DA" w:rsidRDefault="006C764C" w:rsidP="006C764C">
            <w:pPr>
              <w:spacing w:before="0"/>
              <w:ind w:left="34" w:firstLine="0"/>
              <w:jc w:val="center"/>
              <w:rPr>
                <w:b/>
                <w:color w:val="000000" w:themeColor="text1"/>
                <w:sz w:val="26"/>
                <w:lang w:val="pt-BR"/>
              </w:rPr>
            </w:pPr>
          </w:p>
          <w:p w14:paraId="614597BB" w14:textId="77777777" w:rsidR="006C764C" w:rsidRDefault="006C764C" w:rsidP="006C764C">
            <w:pPr>
              <w:spacing w:before="0"/>
              <w:ind w:left="34" w:firstLine="0"/>
              <w:jc w:val="center"/>
              <w:rPr>
                <w:b/>
                <w:color w:val="000000" w:themeColor="text1"/>
                <w:sz w:val="26"/>
                <w:lang w:val="pt-BR"/>
              </w:rPr>
            </w:pPr>
          </w:p>
          <w:p w14:paraId="45DAC1F7" w14:textId="131FDD6B" w:rsidR="006C764C" w:rsidRDefault="00B340F8" w:rsidP="006C764C">
            <w:pPr>
              <w:spacing w:before="0"/>
              <w:ind w:left="34" w:firstLine="0"/>
              <w:jc w:val="center"/>
              <w:rPr>
                <w:b/>
                <w:color w:val="000000" w:themeColor="text1"/>
                <w:sz w:val="26"/>
                <w:lang w:val="pt-BR"/>
              </w:rPr>
            </w:pPr>
            <w:r>
              <w:rPr>
                <w:b/>
                <w:color w:val="000000" w:themeColor="text1"/>
                <w:sz w:val="26"/>
                <w:lang w:val="pt-BR"/>
              </w:rPr>
              <w:t>(Đã ký)</w:t>
            </w:r>
          </w:p>
          <w:p w14:paraId="7450032F" w14:textId="77777777" w:rsidR="00961015" w:rsidRDefault="00961015" w:rsidP="006C764C">
            <w:pPr>
              <w:spacing w:before="0"/>
              <w:ind w:left="34" w:firstLine="0"/>
              <w:jc w:val="center"/>
              <w:rPr>
                <w:b/>
                <w:color w:val="000000" w:themeColor="text1"/>
                <w:sz w:val="26"/>
                <w:lang w:val="pt-BR"/>
              </w:rPr>
            </w:pPr>
          </w:p>
          <w:p w14:paraId="3C9715D7" w14:textId="77777777" w:rsidR="00961015" w:rsidRDefault="00961015" w:rsidP="006C764C">
            <w:pPr>
              <w:spacing w:before="0"/>
              <w:ind w:left="34" w:firstLine="0"/>
              <w:jc w:val="center"/>
              <w:rPr>
                <w:b/>
                <w:color w:val="000000" w:themeColor="text1"/>
                <w:sz w:val="26"/>
                <w:lang w:val="pt-BR"/>
              </w:rPr>
            </w:pPr>
          </w:p>
          <w:p w14:paraId="0B2DA503" w14:textId="77777777" w:rsidR="00961015" w:rsidRPr="00D268DA" w:rsidRDefault="00961015" w:rsidP="006C764C">
            <w:pPr>
              <w:spacing w:before="0"/>
              <w:ind w:left="34" w:firstLine="0"/>
              <w:jc w:val="center"/>
              <w:rPr>
                <w:b/>
                <w:color w:val="000000" w:themeColor="text1"/>
                <w:sz w:val="26"/>
                <w:lang w:val="pt-BR"/>
              </w:rPr>
            </w:pPr>
          </w:p>
          <w:p w14:paraId="712017A3" w14:textId="77777777" w:rsidR="006C764C" w:rsidRDefault="006C764C" w:rsidP="006C764C">
            <w:pPr>
              <w:spacing w:before="0"/>
              <w:ind w:left="34" w:firstLine="0"/>
              <w:jc w:val="center"/>
              <w:rPr>
                <w:i/>
                <w:iCs/>
                <w:color w:val="000000" w:themeColor="text1"/>
                <w:lang w:val="vi-VN"/>
              </w:rPr>
            </w:pPr>
            <w:r w:rsidRPr="00D268DA">
              <w:rPr>
                <w:b/>
                <w:color w:val="000000" w:themeColor="text1"/>
                <w:lang w:val="pt-BR"/>
              </w:rPr>
              <w:t>Nguyễn Thị Kim Ngân</w:t>
            </w:r>
          </w:p>
        </w:tc>
      </w:tr>
    </w:tbl>
    <w:p w14:paraId="31E284B0" w14:textId="77777777" w:rsidR="00CF73DD" w:rsidRPr="00D268DA" w:rsidRDefault="00CF73DD" w:rsidP="000A0517">
      <w:pPr>
        <w:spacing w:before="0"/>
        <w:ind w:firstLine="0"/>
        <w:jc w:val="center"/>
        <w:rPr>
          <w:b/>
          <w:color w:val="000000" w:themeColor="text1"/>
          <w:lang w:val="pt-BR"/>
        </w:rPr>
      </w:pPr>
      <w:r w:rsidRPr="00D268DA">
        <w:rPr>
          <w:b/>
          <w:color w:val="000000" w:themeColor="text1"/>
          <w:lang w:val="pt-BR"/>
        </w:rPr>
        <w:lastRenderedPageBreak/>
        <w:t>PHỤ LỤC 1</w:t>
      </w:r>
    </w:p>
    <w:p w14:paraId="5A092994" w14:textId="77777777" w:rsidR="00CF73DD" w:rsidRPr="00D268DA" w:rsidRDefault="00CF73DD" w:rsidP="000A0517">
      <w:pPr>
        <w:spacing w:before="0"/>
        <w:ind w:firstLine="0"/>
        <w:jc w:val="center"/>
        <w:rPr>
          <w:b/>
          <w:color w:val="000000" w:themeColor="text1"/>
          <w:lang w:val="pt-BR"/>
        </w:rPr>
      </w:pPr>
      <w:r w:rsidRPr="00D268DA">
        <w:rPr>
          <w:b/>
          <w:color w:val="000000" w:themeColor="text1"/>
          <w:lang w:val="pt-BR"/>
        </w:rPr>
        <w:t xml:space="preserve">Toàn văn Hiệp định </w:t>
      </w:r>
    </w:p>
    <w:p w14:paraId="2C8D0435" w14:textId="77777777" w:rsidR="008277A6" w:rsidRPr="00D268DA" w:rsidRDefault="00CF73DD" w:rsidP="000A0517">
      <w:pPr>
        <w:spacing w:before="0"/>
        <w:ind w:firstLine="0"/>
        <w:jc w:val="center"/>
        <w:rPr>
          <w:b/>
          <w:i/>
          <w:color w:val="000000" w:themeColor="text1"/>
          <w:lang w:val="pt-BR"/>
        </w:rPr>
      </w:pPr>
      <w:r w:rsidRPr="00D268DA">
        <w:rPr>
          <w:b/>
          <w:i/>
          <w:color w:val="000000" w:themeColor="text1"/>
          <w:lang w:val="pt-BR"/>
        </w:rPr>
        <w:t xml:space="preserve">(Kèm theo Nghị quyết số </w:t>
      </w:r>
      <w:r w:rsidR="00C92EF0">
        <w:rPr>
          <w:b/>
          <w:i/>
          <w:color w:val="000000" w:themeColor="text1"/>
          <w:lang w:val="pt-BR"/>
        </w:rPr>
        <w:t>102</w:t>
      </w:r>
      <w:r w:rsidRPr="00D268DA">
        <w:rPr>
          <w:b/>
          <w:i/>
          <w:color w:val="000000" w:themeColor="text1"/>
          <w:lang w:val="pt-BR"/>
        </w:rPr>
        <w:t>/</w:t>
      </w:r>
      <w:r w:rsidR="008277A6" w:rsidRPr="00D268DA">
        <w:rPr>
          <w:b/>
          <w:i/>
          <w:color w:val="000000" w:themeColor="text1"/>
          <w:lang w:val="pt-BR"/>
        </w:rPr>
        <w:t>2020</w:t>
      </w:r>
      <w:r w:rsidRPr="00D268DA">
        <w:rPr>
          <w:b/>
          <w:i/>
          <w:color w:val="000000" w:themeColor="text1"/>
          <w:lang w:val="pt-BR"/>
        </w:rPr>
        <w:t xml:space="preserve">/QH14 của Quốc hội </w:t>
      </w:r>
    </w:p>
    <w:p w14:paraId="38E73F3E" w14:textId="77777777" w:rsidR="00CF73DD" w:rsidRPr="00D268DA" w:rsidRDefault="00CF73DD" w:rsidP="000A0517">
      <w:pPr>
        <w:spacing w:before="0"/>
        <w:ind w:firstLine="0"/>
        <w:jc w:val="center"/>
        <w:rPr>
          <w:b/>
          <w:color w:val="000000" w:themeColor="text1"/>
          <w:lang w:val="pt-BR"/>
        </w:rPr>
      </w:pPr>
      <w:r w:rsidRPr="00D268DA">
        <w:rPr>
          <w:b/>
          <w:i/>
          <w:color w:val="000000" w:themeColor="text1"/>
          <w:lang w:val="pt-BR"/>
        </w:rPr>
        <w:t xml:space="preserve">ngày </w:t>
      </w:r>
      <w:r w:rsidR="00B26E7B">
        <w:rPr>
          <w:b/>
          <w:i/>
          <w:color w:val="000000" w:themeColor="text1"/>
          <w:lang w:val="pt-BR"/>
        </w:rPr>
        <w:t>08</w:t>
      </w:r>
      <w:r w:rsidRPr="00D268DA">
        <w:rPr>
          <w:b/>
          <w:i/>
          <w:color w:val="000000" w:themeColor="text1"/>
          <w:lang w:val="pt-BR"/>
        </w:rPr>
        <w:t xml:space="preserve"> tháng </w:t>
      </w:r>
      <w:r w:rsidR="00B26E7B">
        <w:rPr>
          <w:b/>
          <w:i/>
          <w:color w:val="000000" w:themeColor="text1"/>
          <w:lang w:val="pt-BR"/>
        </w:rPr>
        <w:t>6</w:t>
      </w:r>
      <w:r w:rsidR="008277A6" w:rsidRPr="00D268DA">
        <w:rPr>
          <w:b/>
          <w:i/>
          <w:color w:val="000000" w:themeColor="text1"/>
          <w:lang w:val="pt-BR"/>
        </w:rPr>
        <w:t xml:space="preserve"> năm 2020</w:t>
      </w:r>
      <w:r w:rsidRPr="00D268DA">
        <w:rPr>
          <w:b/>
          <w:i/>
          <w:color w:val="000000" w:themeColor="text1"/>
          <w:lang w:val="pt-BR"/>
        </w:rPr>
        <w:t>)</w:t>
      </w:r>
    </w:p>
    <w:p w14:paraId="1A720D22" w14:textId="77777777" w:rsidR="006445CE" w:rsidRPr="00D268DA" w:rsidRDefault="006445CE" w:rsidP="000A0517">
      <w:pPr>
        <w:spacing w:before="0"/>
        <w:ind w:firstLine="0"/>
        <w:jc w:val="left"/>
        <w:rPr>
          <w:b/>
          <w:color w:val="000000" w:themeColor="text1"/>
          <w:lang w:val="pt-BR"/>
        </w:rPr>
      </w:pPr>
    </w:p>
    <w:p w14:paraId="246EA280" w14:textId="77777777" w:rsidR="00577A53" w:rsidRDefault="00F13C63" w:rsidP="00577A53">
      <w:pPr>
        <w:spacing w:before="0"/>
        <w:ind w:firstLine="720"/>
      </w:pPr>
      <w:r>
        <w:t>Hiệp định</w:t>
      </w:r>
      <w:r w:rsidR="00577A53">
        <w:t xml:space="preserve"> bao gồm 17 Chương, 8 Phụ lục, 2 Nghị định thư, 2 Biên bản ghi nhớ và 4 Tuyên bố chung.</w:t>
      </w:r>
    </w:p>
    <w:p w14:paraId="435CD779" w14:textId="77777777" w:rsidR="00577A53" w:rsidRDefault="00577A53" w:rsidP="00577A53">
      <w:pPr>
        <w:spacing w:before="0"/>
        <w:ind w:firstLine="720"/>
      </w:pPr>
    </w:p>
    <w:p w14:paraId="5BC32807" w14:textId="77777777" w:rsidR="00CF73DD" w:rsidRPr="00577A53" w:rsidRDefault="003748ED" w:rsidP="00577A53">
      <w:pPr>
        <w:spacing w:before="0"/>
        <w:ind w:firstLine="720"/>
      </w:pPr>
      <w:r w:rsidRPr="005F19D6">
        <w:rPr>
          <w:color w:val="000000" w:themeColor="text1"/>
          <w:spacing w:val="6"/>
          <w:lang w:val="pt-BR"/>
        </w:rPr>
        <w:t xml:space="preserve">Tập tin điện tử toàn văn </w:t>
      </w:r>
      <w:r w:rsidR="00F504C6">
        <w:rPr>
          <w:color w:val="000000" w:themeColor="text1"/>
          <w:spacing w:val="6"/>
          <w:lang w:val="pt-BR"/>
        </w:rPr>
        <w:t xml:space="preserve">bản </w:t>
      </w:r>
      <w:r w:rsidR="00142BCF" w:rsidRPr="005F19D6">
        <w:rPr>
          <w:color w:val="000000" w:themeColor="text1"/>
          <w:spacing w:val="6"/>
          <w:lang w:val="pt-BR"/>
        </w:rPr>
        <w:t xml:space="preserve">tiếng Anh </w:t>
      </w:r>
      <w:r w:rsidRPr="005F19D6">
        <w:rPr>
          <w:color w:val="000000" w:themeColor="text1"/>
          <w:spacing w:val="6"/>
          <w:lang w:val="pt-BR"/>
        </w:rPr>
        <w:t>và tiếng Việt</w:t>
      </w:r>
      <w:r w:rsidR="00AA2A87" w:rsidRPr="005F19D6">
        <w:rPr>
          <w:spacing w:val="6"/>
        </w:rPr>
        <w:t xml:space="preserve"> </w:t>
      </w:r>
      <w:r w:rsidR="00F504C6">
        <w:rPr>
          <w:spacing w:val="6"/>
        </w:rPr>
        <w:t xml:space="preserve">của </w:t>
      </w:r>
      <w:r w:rsidR="00AA2A87" w:rsidRPr="005F19D6">
        <w:rPr>
          <w:color w:val="000000" w:themeColor="text1"/>
          <w:spacing w:val="6"/>
          <w:lang w:val="pt-BR"/>
        </w:rPr>
        <w:t xml:space="preserve">Hiệp định </w:t>
      </w:r>
      <w:r w:rsidRPr="005F19D6">
        <w:rPr>
          <w:color w:val="000000" w:themeColor="text1"/>
          <w:spacing w:val="6"/>
          <w:lang w:val="pt-BR"/>
        </w:rPr>
        <w:t xml:space="preserve">được đăng tải trên </w:t>
      </w:r>
      <w:r w:rsidR="005F19D6" w:rsidRPr="005F19D6">
        <w:rPr>
          <w:color w:val="000000" w:themeColor="text1"/>
          <w:spacing w:val="6"/>
          <w:lang w:val="pt-BR"/>
        </w:rPr>
        <w:t>trang:</w:t>
      </w:r>
      <w:r w:rsidR="005F19D6">
        <w:rPr>
          <w:color w:val="000000" w:themeColor="text1"/>
          <w:lang w:val="pt-BR"/>
        </w:rPr>
        <w:t xml:space="preserve"> </w:t>
      </w:r>
      <w:r w:rsidR="005F19D6" w:rsidRPr="005F19D6">
        <w:rPr>
          <w:color w:val="000000" w:themeColor="text1"/>
          <w:lang w:val="pt-BR"/>
        </w:rPr>
        <w:t>http://dbqh.na.gov.vn/download/TAI-LIEU-KY-9/hiep_dinh_tm_tu_do.rar</w:t>
      </w:r>
      <w:r w:rsidR="00CF73DD" w:rsidRPr="00D268DA">
        <w:rPr>
          <w:color w:val="000000" w:themeColor="text1"/>
          <w:lang w:val="pt-BR"/>
        </w:rPr>
        <w:br w:type="page"/>
      </w:r>
    </w:p>
    <w:p w14:paraId="68E38409" w14:textId="77777777" w:rsidR="00D65740" w:rsidRPr="00D268DA" w:rsidRDefault="00D65740" w:rsidP="000A0517">
      <w:pPr>
        <w:spacing w:before="0"/>
        <w:ind w:firstLine="0"/>
        <w:jc w:val="center"/>
        <w:rPr>
          <w:b/>
          <w:color w:val="000000" w:themeColor="text1"/>
          <w:lang w:val="pt-BR"/>
        </w:rPr>
      </w:pPr>
      <w:r w:rsidRPr="00D268DA">
        <w:rPr>
          <w:b/>
          <w:color w:val="000000" w:themeColor="text1"/>
          <w:lang w:val="pt-BR"/>
        </w:rPr>
        <w:lastRenderedPageBreak/>
        <w:t xml:space="preserve">PHỤ LỤC </w:t>
      </w:r>
      <w:r w:rsidR="00CF73DD" w:rsidRPr="00D268DA">
        <w:rPr>
          <w:b/>
          <w:color w:val="000000" w:themeColor="text1"/>
          <w:lang w:val="pt-BR"/>
        </w:rPr>
        <w:t>2</w:t>
      </w:r>
    </w:p>
    <w:p w14:paraId="7B4D31E5" w14:textId="77777777" w:rsidR="00247765" w:rsidRPr="00D268DA" w:rsidRDefault="00247765" w:rsidP="000A0517">
      <w:pPr>
        <w:spacing w:before="0"/>
        <w:ind w:firstLine="0"/>
        <w:jc w:val="center"/>
        <w:rPr>
          <w:b/>
          <w:color w:val="000000" w:themeColor="text1"/>
          <w:lang w:val="pt-BR"/>
        </w:rPr>
      </w:pPr>
      <w:r w:rsidRPr="00D268DA">
        <w:rPr>
          <w:b/>
          <w:color w:val="000000" w:themeColor="text1"/>
          <w:lang w:val="pt-BR"/>
        </w:rPr>
        <w:t xml:space="preserve">Các </w:t>
      </w:r>
      <w:r w:rsidR="00F13C63">
        <w:rPr>
          <w:b/>
          <w:color w:val="000000" w:themeColor="text1"/>
          <w:lang w:val="pt-BR"/>
        </w:rPr>
        <w:t>quy định</w:t>
      </w:r>
      <w:r w:rsidRPr="00D268DA">
        <w:rPr>
          <w:b/>
          <w:color w:val="000000" w:themeColor="text1"/>
          <w:lang w:val="pt-BR"/>
        </w:rPr>
        <w:t xml:space="preserve"> trong Hiệp định được áp dụng </w:t>
      </w:r>
      <w:r w:rsidR="00D65740" w:rsidRPr="00D268DA">
        <w:rPr>
          <w:b/>
          <w:color w:val="000000" w:themeColor="text1"/>
          <w:lang w:val="pt-BR"/>
        </w:rPr>
        <w:t>trực tiếp</w:t>
      </w:r>
    </w:p>
    <w:p w14:paraId="5B801C38" w14:textId="77777777" w:rsidR="008277A6" w:rsidRPr="00D268DA" w:rsidRDefault="00D65740" w:rsidP="000A0517">
      <w:pPr>
        <w:spacing w:before="0"/>
        <w:ind w:firstLine="0"/>
        <w:jc w:val="center"/>
        <w:rPr>
          <w:b/>
          <w:i/>
          <w:color w:val="000000" w:themeColor="text1"/>
          <w:lang w:val="pt-BR"/>
        </w:rPr>
      </w:pPr>
      <w:r w:rsidRPr="00D268DA">
        <w:rPr>
          <w:b/>
          <w:i/>
          <w:color w:val="000000" w:themeColor="text1"/>
          <w:lang w:val="pt-BR"/>
        </w:rPr>
        <w:t xml:space="preserve">(Kèm theo Nghị quyết số </w:t>
      </w:r>
      <w:r w:rsidR="00C92EF0">
        <w:rPr>
          <w:b/>
          <w:i/>
          <w:color w:val="000000" w:themeColor="text1"/>
          <w:lang w:val="pt-BR"/>
        </w:rPr>
        <w:t>102</w:t>
      </w:r>
      <w:r w:rsidRPr="00D268DA">
        <w:rPr>
          <w:b/>
          <w:i/>
          <w:color w:val="000000" w:themeColor="text1"/>
          <w:lang w:val="pt-BR"/>
        </w:rPr>
        <w:t>/</w:t>
      </w:r>
      <w:r w:rsidR="008277A6" w:rsidRPr="00D268DA">
        <w:rPr>
          <w:b/>
          <w:i/>
          <w:color w:val="000000" w:themeColor="text1"/>
          <w:lang w:val="pt-BR"/>
        </w:rPr>
        <w:t>2020</w:t>
      </w:r>
      <w:r w:rsidRPr="00D268DA">
        <w:rPr>
          <w:b/>
          <w:i/>
          <w:color w:val="000000" w:themeColor="text1"/>
          <w:lang w:val="pt-BR"/>
        </w:rPr>
        <w:t xml:space="preserve">/QH14 của Quốc hội </w:t>
      </w:r>
    </w:p>
    <w:p w14:paraId="5CC77E43" w14:textId="77777777" w:rsidR="00D65740" w:rsidRPr="00D268DA" w:rsidRDefault="00B26E7B" w:rsidP="000A0517">
      <w:pPr>
        <w:spacing w:before="0"/>
        <w:ind w:firstLine="0"/>
        <w:jc w:val="center"/>
        <w:rPr>
          <w:b/>
          <w:i/>
          <w:color w:val="000000" w:themeColor="text1"/>
          <w:lang w:val="pt-BR"/>
        </w:rPr>
      </w:pPr>
      <w:r>
        <w:rPr>
          <w:b/>
          <w:i/>
          <w:color w:val="000000" w:themeColor="text1"/>
          <w:lang w:val="pt-BR"/>
        </w:rPr>
        <w:t>n</w:t>
      </w:r>
      <w:r w:rsidR="00D65740" w:rsidRPr="00D268DA">
        <w:rPr>
          <w:b/>
          <w:i/>
          <w:color w:val="000000" w:themeColor="text1"/>
          <w:lang w:val="pt-BR"/>
        </w:rPr>
        <w:t>gày</w:t>
      </w:r>
      <w:r>
        <w:rPr>
          <w:b/>
          <w:i/>
          <w:color w:val="000000" w:themeColor="text1"/>
          <w:lang w:val="pt-BR"/>
        </w:rPr>
        <w:t xml:space="preserve"> 08</w:t>
      </w:r>
      <w:r w:rsidR="00D65740" w:rsidRPr="00D268DA">
        <w:rPr>
          <w:b/>
          <w:i/>
          <w:color w:val="000000" w:themeColor="text1"/>
          <w:lang w:val="pt-BR"/>
        </w:rPr>
        <w:t xml:space="preserve"> tháng</w:t>
      </w:r>
      <w:r>
        <w:rPr>
          <w:b/>
          <w:i/>
          <w:color w:val="000000" w:themeColor="text1"/>
          <w:lang w:val="pt-BR"/>
        </w:rPr>
        <w:t xml:space="preserve"> 6</w:t>
      </w:r>
      <w:r w:rsidR="00D65740" w:rsidRPr="00D268DA">
        <w:rPr>
          <w:b/>
          <w:i/>
          <w:color w:val="000000" w:themeColor="text1"/>
          <w:lang w:val="pt-BR"/>
        </w:rPr>
        <w:t xml:space="preserve"> năm </w:t>
      </w:r>
      <w:r w:rsidR="008277A6" w:rsidRPr="00D268DA">
        <w:rPr>
          <w:b/>
          <w:i/>
          <w:color w:val="000000" w:themeColor="text1"/>
          <w:lang w:val="pt-BR"/>
        </w:rPr>
        <w:t>2020</w:t>
      </w:r>
      <w:r w:rsidR="00D65740" w:rsidRPr="00D268DA">
        <w:rPr>
          <w:b/>
          <w:i/>
          <w:color w:val="000000" w:themeColor="text1"/>
          <w:lang w:val="pt-BR"/>
        </w:rPr>
        <w:t>)</w:t>
      </w:r>
    </w:p>
    <w:p w14:paraId="6C43BC16" w14:textId="77777777" w:rsidR="008277A6" w:rsidRPr="00D268DA" w:rsidRDefault="008277A6" w:rsidP="000A0517">
      <w:pPr>
        <w:spacing w:before="0"/>
        <w:ind w:firstLine="0"/>
        <w:jc w:val="center"/>
        <w:rPr>
          <w:b/>
          <w:i/>
          <w:color w:val="000000" w:themeColor="text1"/>
          <w:lang w:val="pt-B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631"/>
        <w:gridCol w:w="3011"/>
      </w:tblGrid>
      <w:tr w:rsidR="00E0540C" w:rsidRPr="00D268DA" w14:paraId="2B497A53" w14:textId="77777777" w:rsidTr="002D41A3">
        <w:tc>
          <w:tcPr>
            <w:tcW w:w="736" w:type="dxa"/>
            <w:shd w:val="clear" w:color="auto" w:fill="auto"/>
          </w:tcPr>
          <w:p w14:paraId="7D937978" w14:textId="77777777" w:rsidR="00E0540C" w:rsidRPr="00D268DA" w:rsidRDefault="00E0540C" w:rsidP="002D41A3">
            <w:pPr>
              <w:spacing w:before="0"/>
              <w:ind w:firstLine="0"/>
              <w:jc w:val="center"/>
              <w:rPr>
                <w:b/>
                <w:color w:val="000000" w:themeColor="text1"/>
                <w:sz w:val="26"/>
                <w:szCs w:val="26"/>
                <w:lang w:val="pt-BR"/>
              </w:rPr>
            </w:pPr>
            <w:r w:rsidRPr="00D268DA">
              <w:rPr>
                <w:b/>
                <w:color w:val="000000" w:themeColor="text1"/>
                <w:sz w:val="26"/>
                <w:szCs w:val="26"/>
                <w:lang w:val="pt-BR"/>
              </w:rPr>
              <w:t>STT</w:t>
            </w:r>
          </w:p>
        </w:tc>
        <w:tc>
          <w:tcPr>
            <w:tcW w:w="5631" w:type="dxa"/>
            <w:shd w:val="clear" w:color="auto" w:fill="auto"/>
            <w:vAlign w:val="center"/>
          </w:tcPr>
          <w:p w14:paraId="1DA7FCF0" w14:textId="77777777" w:rsidR="00E0540C" w:rsidRPr="00D268DA" w:rsidRDefault="00E0540C" w:rsidP="002D41A3">
            <w:pPr>
              <w:spacing w:before="0"/>
              <w:ind w:firstLine="0"/>
              <w:jc w:val="center"/>
              <w:rPr>
                <w:b/>
                <w:color w:val="000000" w:themeColor="text1"/>
                <w:sz w:val="26"/>
                <w:szCs w:val="26"/>
                <w:lang w:val="pt-BR"/>
              </w:rPr>
            </w:pPr>
            <w:r>
              <w:rPr>
                <w:b/>
                <w:color w:val="000000" w:themeColor="text1"/>
                <w:sz w:val="26"/>
                <w:szCs w:val="26"/>
                <w:lang w:val="pt-BR"/>
              </w:rPr>
              <w:t>Quy định trong</w:t>
            </w:r>
            <w:r w:rsidRPr="00D268DA">
              <w:rPr>
                <w:b/>
                <w:color w:val="000000" w:themeColor="text1"/>
                <w:sz w:val="26"/>
                <w:szCs w:val="26"/>
                <w:lang w:val="pt-BR"/>
              </w:rPr>
              <w:t xml:space="preserve"> Hiệp định </w:t>
            </w:r>
          </w:p>
          <w:p w14:paraId="509F3EE8" w14:textId="77777777" w:rsidR="00E0540C" w:rsidRPr="00D268DA" w:rsidRDefault="00E0540C" w:rsidP="002D41A3">
            <w:pPr>
              <w:spacing w:before="0"/>
              <w:ind w:firstLine="0"/>
              <w:jc w:val="center"/>
              <w:rPr>
                <w:b/>
                <w:color w:val="000000" w:themeColor="text1"/>
                <w:sz w:val="26"/>
                <w:szCs w:val="26"/>
                <w:lang w:val="pt-BR"/>
              </w:rPr>
            </w:pPr>
            <w:r w:rsidRPr="00D268DA">
              <w:rPr>
                <w:b/>
                <w:color w:val="000000" w:themeColor="text1"/>
                <w:sz w:val="26"/>
                <w:szCs w:val="26"/>
                <w:lang w:val="pt-BR"/>
              </w:rPr>
              <w:t>được áp dụng trực tiếp</w:t>
            </w:r>
          </w:p>
        </w:tc>
        <w:tc>
          <w:tcPr>
            <w:tcW w:w="3011" w:type="dxa"/>
            <w:shd w:val="clear" w:color="auto" w:fill="auto"/>
            <w:vAlign w:val="center"/>
          </w:tcPr>
          <w:p w14:paraId="083D1B35" w14:textId="77777777" w:rsidR="00E0540C" w:rsidRPr="00D268DA" w:rsidRDefault="00E0540C" w:rsidP="002D41A3">
            <w:pPr>
              <w:spacing w:before="0"/>
              <w:ind w:firstLine="0"/>
              <w:jc w:val="center"/>
              <w:rPr>
                <w:b/>
                <w:color w:val="000000" w:themeColor="text1"/>
                <w:sz w:val="26"/>
                <w:szCs w:val="26"/>
                <w:lang w:val="pt-BR"/>
              </w:rPr>
            </w:pPr>
            <w:r w:rsidRPr="00D268DA">
              <w:rPr>
                <w:b/>
                <w:color w:val="000000" w:themeColor="text1"/>
                <w:sz w:val="26"/>
                <w:szCs w:val="26"/>
                <w:lang w:val="pt-BR"/>
              </w:rPr>
              <w:t>Thời điểm thực hiện</w:t>
            </w:r>
          </w:p>
        </w:tc>
      </w:tr>
      <w:tr w:rsidR="00E0540C" w:rsidRPr="00D268DA" w14:paraId="2F90D1FB" w14:textId="77777777" w:rsidTr="002D41A3">
        <w:tc>
          <w:tcPr>
            <w:tcW w:w="736" w:type="dxa"/>
            <w:shd w:val="clear" w:color="auto" w:fill="auto"/>
          </w:tcPr>
          <w:p w14:paraId="3CE6933A" w14:textId="77777777" w:rsidR="00E0540C" w:rsidRPr="00382C41" w:rsidRDefault="00E0540C" w:rsidP="002D41A3">
            <w:pPr>
              <w:spacing w:before="0"/>
              <w:ind w:firstLine="0"/>
              <w:jc w:val="center"/>
              <w:rPr>
                <w:color w:val="000000" w:themeColor="text1"/>
                <w:sz w:val="26"/>
                <w:szCs w:val="26"/>
                <w:lang w:val="pt-BR"/>
              </w:rPr>
            </w:pPr>
            <w:r>
              <w:rPr>
                <w:color w:val="000000" w:themeColor="text1"/>
                <w:sz w:val="26"/>
                <w:szCs w:val="26"/>
                <w:lang w:val="pt-BR"/>
              </w:rPr>
              <w:t>1</w:t>
            </w:r>
          </w:p>
        </w:tc>
        <w:tc>
          <w:tcPr>
            <w:tcW w:w="5631" w:type="dxa"/>
            <w:shd w:val="clear" w:color="auto" w:fill="auto"/>
          </w:tcPr>
          <w:p w14:paraId="74AAE013" w14:textId="77777777" w:rsidR="00C92EF0" w:rsidRPr="00D268DA" w:rsidRDefault="00C92EF0" w:rsidP="00C92EF0">
            <w:pPr>
              <w:spacing w:before="0"/>
              <w:ind w:firstLine="0"/>
              <w:rPr>
                <w:b/>
                <w:color w:val="000000" w:themeColor="text1"/>
                <w:sz w:val="26"/>
                <w:szCs w:val="26"/>
              </w:rPr>
            </w:pPr>
            <w:r w:rsidRPr="00D268DA">
              <w:rPr>
                <w:b/>
                <w:color w:val="000000" w:themeColor="text1"/>
                <w:sz w:val="26"/>
                <w:szCs w:val="26"/>
                <w:lang w:val="vi-VN"/>
              </w:rPr>
              <w:t>Khoản 1 và 2</w:t>
            </w:r>
            <w:r w:rsidRPr="00D268DA">
              <w:rPr>
                <w:b/>
                <w:color w:val="000000" w:themeColor="text1"/>
                <w:sz w:val="26"/>
                <w:szCs w:val="26"/>
              </w:rPr>
              <w:t xml:space="preserve"> </w:t>
            </w:r>
            <w:r w:rsidRPr="00D268DA">
              <w:rPr>
                <w:b/>
                <w:color w:val="000000" w:themeColor="text1"/>
                <w:sz w:val="26"/>
                <w:szCs w:val="26"/>
                <w:lang w:val="vi-VN"/>
              </w:rPr>
              <w:t>Điều 4</w:t>
            </w:r>
            <w:r>
              <w:rPr>
                <w:b/>
                <w:color w:val="000000" w:themeColor="text1"/>
                <w:sz w:val="26"/>
                <w:szCs w:val="26"/>
              </w:rPr>
              <w:t xml:space="preserve"> và Điều 9</w:t>
            </w:r>
            <w:r w:rsidRPr="00D268DA">
              <w:rPr>
                <w:b/>
                <w:color w:val="000000" w:themeColor="text1"/>
                <w:sz w:val="26"/>
                <w:szCs w:val="26"/>
              </w:rPr>
              <w:t xml:space="preserve"> Phụ lục 2-B về </w:t>
            </w:r>
            <w:r>
              <w:rPr>
                <w:b/>
                <w:color w:val="000000" w:themeColor="text1"/>
                <w:sz w:val="26"/>
                <w:szCs w:val="26"/>
              </w:rPr>
              <w:t>Xe</w:t>
            </w:r>
            <w:r w:rsidRPr="00D268DA">
              <w:rPr>
                <w:b/>
                <w:color w:val="000000" w:themeColor="text1"/>
                <w:sz w:val="26"/>
                <w:szCs w:val="26"/>
              </w:rPr>
              <w:t xml:space="preserve"> cơ giới và phụ tùng, thiết bị của xe cơ giới. </w:t>
            </w:r>
          </w:p>
          <w:p w14:paraId="5A632818" w14:textId="77777777" w:rsidR="00C92EF0" w:rsidRPr="00D268DA" w:rsidRDefault="00C92EF0" w:rsidP="00C92EF0">
            <w:pPr>
              <w:spacing w:before="0"/>
              <w:rPr>
                <w:color w:val="000000" w:themeColor="text1"/>
                <w:sz w:val="26"/>
                <w:szCs w:val="26"/>
                <w:lang w:val="vi-VN"/>
              </w:rPr>
            </w:pPr>
          </w:p>
          <w:p w14:paraId="29060FD7" w14:textId="77777777" w:rsidR="00E0540C" w:rsidRPr="00382C41" w:rsidRDefault="00C92EF0" w:rsidP="00C92EF0">
            <w:pPr>
              <w:spacing w:before="0"/>
              <w:ind w:firstLine="0"/>
              <w:rPr>
                <w:color w:val="000000" w:themeColor="text1"/>
                <w:sz w:val="26"/>
                <w:szCs w:val="26"/>
                <w:lang w:val="pt-BR"/>
              </w:rPr>
            </w:pPr>
            <w:r w:rsidRPr="00D268DA">
              <w:rPr>
                <w:color w:val="000000" w:themeColor="text1"/>
                <w:sz w:val="26"/>
                <w:szCs w:val="26"/>
                <w:lang w:val="vi-VN"/>
              </w:rPr>
              <w:t xml:space="preserve">Quy định về chấp nhận giấy chứng nhận phù hợp theo quy định UNECE cấp cho </w:t>
            </w:r>
            <w:r>
              <w:rPr>
                <w:color w:val="000000" w:themeColor="text1"/>
                <w:sz w:val="26"/>
                <w:szCs w:val="26"/>
              </w:rPr>
              <w:t>thiết bị, phụ tùng xe cơ giới đi kèm Hiệp định UNECE 1958 (</w:t>
            </w:r>
            <w:r w:rsidRPr="00D268DA">
              <w:rPr>
                <w:color w:val="000000" w:themeColor="text1"/>
                <w:sz w:val="26"/>
                <w:szCs w:val="26"/>
                <w:lang w:val="vi-VN"/>
              </w:rPr>
              <w:t>Hiệp</w:t>
            </w:r>
            <w:r w:rsidRPr="00D268DA">
              <w:rPr>
                <w:color w:val="000000" w:themeColor="text1"/>
                <w:sz w:val="26"/>
                <w:szCs w:val="26"/>
              </w:rPr>
              <w:t xml:space="preserve"> </w:t>
            </w:r>
            <w:r w:rsidRPr="00D268DA">
              <w:rPr>
                <w:color w:val="000000" w:themeColor="text1"/>
                <w:sz w:val="26"/>
                <w:szCs w:val="26"/>
                <w:lang w:val="vi-VN"/>
              </w:rPr>
              <w:t xml:space="preserve">định về việc chấp thuận các quy định kỹ thuật thống nhất đối với xe cơ giới và các thiết bị, phụ tùng được lắp và/hoặc sử dụng trên xe cơ giới và các điều kiện để công nhận lẫn nhau về phê duyệt/chứng nhận được cấp trên cơ sở </w:t>
            </w:r>
            <w:r w:rsidRPr="00D268DA">
              <w:rPr>
                <w:color w:val="000000" w:themeColor="text1"/>
                <w:sz w:val="26"/>
                <w:szCs w:val="26"/>
              </w:rPr>
              <w:t xml:space="preserve">các </w:t>
            </w:r>
            <w:r w:rsidRPr="00D268DA">
              <w:rPr>
                <w:color w:val="000000" w:themeColor="text1"/>
                <w:sz w:val="26"/>
                <w:szCs w:val="26"/>
                <w:lang w:val="vi-VN"/>
              </w:rPr>
              <w:t xml:space="preserve">quy định này, được điều hành bởi Diễn đàn </w:t>
            </w:r>
            <w:r w:rsidRPr="00D268DA">
              <w:rPr>
                <w:color w:val="000000" w:themeColor="text1"/>
                <w:sz w:val="26"/>
                <w:szCs w:val="26"/>
              </w:rPr>
              <w:t>t</w:t>
            </w:r>
            <w:r w:rsidRPr="00D268DA">
              <w:rPr>
                <w:color w:val="000000" w:themeColor="text1"/>
                <w:sz w:val="26"/>
                <w:szCs w:val="26"/>
                <w:lang w:val="vi-VN"/>
              </w:rPr>
              <w:t xml:space="preserve">hế giới về Hài hoà các </w:t>
            </w:r>
            <w:r w:rsidRPr="00D268DA">
              <w:rPr>
                <w:color w:val="000000" w:themeColor="text1"/>
                <w:sz w:val="26"/>
                <w:szCs w:val="26"/>
              </w:rPr>
              <w:t>q</w:t>
            </w:r>
            <w:r w:rsidRPr="00D268DA">
              <w:rPr>
                <w:color w:val="000000" w:themeColor="text1"/>
                <w:sz w:val="26"/>
                <w:szCs w:val="26"/>
                <w:lang w:val="vi-VN"/>
              </w:rPr>
              <w:t>uy định đối với xe cơ giới</w:t>
            </w:r>
            <w:r w:rsidRPr="00D268DA">
              <w:rPr>
                <w:color w:val="000000" w:themeColor="text1"/>
                <w:spacing w:val="-3"/>
                <w:sz w:val="26"/>
                <w:szCs w:val="26"/>
                <w:lang w:eastAsia="en-GB"/>
              </w:rPr>
              <w:t>)</w:t>
            </w:r>
            <w:r w:rsidRPr="00D268DA">
              <w:rPr>
                <w:color w:val="000000" w:themeColor="text1"/>
                <w:sz w:val="26"/>
                <w:szCs w:val="26"/>
              </w:rPr>
              <w:t xml:space="preserve">. </w:t>
            </w:r>
            <w:r w:rsidRPr="00D268DA">
              <w:rPr>
                <w:color w:val="000000" w:themeColor="text1"/>
                <w:sz w:val="26"/>
                <w:szCs w:val="26"/>
                <w:lang w:val="vi-VN"/>
              </w:rPr>
              <w:t> </w:t>
            </w:r>
          </w:p>
        </w:tc>
        <w:tc>
          <w:tcPr>
            <w:tcW w:w="3011" w:type="dxa"/>
            <w:shd w:val="clear" w:color="auto" w:fill="auto"/>
          </w:tcPr>
          <w:p w14:paraId="689A6CE4" w14:textId="77777777" w:rsidR="00E0540C" w:rsidRPr="00D268DA" w:rsidRDefault="00E0540C" w:rsidP="002D41A3">
            <w:pPr>
              <w:spacing w:before="0"/>
              <w:ind w:firstLine="0"/>
              <w:rPr>
                <w:color w:val="000000" w:themeColor="text1"/>
                <w:sz w:val="26"/>
                <w:szCs w:val="26"/>
                <w:lang w:val="vi-VN"/>
              </w:rPr>
            </w:pPr>
            <w:r w:rsidRPr="00D268DA">
              <w:rPr>
                <w:color w:val="000000" w:themeColor="text1"/>
                <w:sz w:val="26"/>
                <w:szCs w:val="26"/>
                <w:lang w:val="vi-VN"/>
              </w:rPr>
              <w:t xml:space="preserve">3 năm </w:t>
            </w:r>
            <w:r w:rsidRPr="00D268DA">
              <w:rPr>
                <w:color w:val="000000" w:themeColor="text1"/>
                <w:sz w:val="26"/>
                <w:szCs w:val="26"/>
              </w:rPr>
              <w:t xml:space="preserve">sau khi </w:t>
            </w:r>
            <w:r w:rsidRPr="00D268DA">
              <w:rPr>
                <w:color w:val="000000" w:themeColor="text1"/>
                <w:sz w:val="26"/>
                <w:szCs w:val="26"/>
                <w:lang w:val="vi-VN"/>
              </w:rPr>
              <w:t>Hiệp định có hiệu lực</w:t>
            </w:r>
          </w:p>
          <w:p w14:paraId="0750531A" w14:textId="77777777" w:rsidR="00E0540C" w:rsidRPr="00382C41" w:rsidRDefault="00E0540C" w:rsidP="002D41A3">
            <w:pPr>
              <w:spacing w:before="0"/>
              <w:ind w:firstLine="0"/>
              <w:jc w:val="left"/>
              <w:rPr>
                <w:color w:val="000000" w:themeColor="text1"/>
                <w:sz w:val="26"/>
                <w:szCs w:val="26"/>
                <w:lang w:val="pt-BR"/>
              </w:rPr>
            </w:pPr>
          </w:p>
        </w:tc>
      </w:tr>
      <w:tr w:rsidR="00E0540C" w:rsidRPr="00D268DA" w14:paraId="57CB8A3B" w14:textId="77777777" w:rsidTr="002D41A3">
        <w:tc>
          <w:tcPr>
            <w:tcW w:w="736" w:type="dxa"/>
            <w:shd w:val="clear" w:color="auto" w:fill="auto"/>
          </w:tcPr>
          <w:p w14:paraId="61D4533D" w14:textId="77777777" w:rsidR="00E0540C" w:rsidRDefault="00E0540C" w:rsidP="002D41A3">
            <w:pPr>
              <w:spacing w:before="0"/>
              <w:ind w:firstLine="0"/>
              <w:jc w:val="center"/>
              <w:rPr>
                <w:color w:val="000000" w:themeColor="text1"/>
                <w:sz w:val="26"/>
                <w:szCs w:val="26"/>
                <w:lang w:val="pt-BR"/>
              </w:rPr>
            </w:pPr>
            <w:r>
              <w:rPr>
                <w:color w:val="000000" w:themeColor="text1"/>
                <w:sz w:val="26"/>
                <w:szCs w:val="26"/>
                <w:lang w:val="pt-BR"/>
              </w:rPr>
              <w:t>2</w:t>
            </w:r>
          </w:p>
        </w:tc>
        <w:tc>
          <w:tcPr>
            <w:tcW w:w="5631" w:type="dxa"/>
            <w:shd w:val="clear" w:color="auto" w:fill="auto"/>
          </w:tcPr>
          <w:p w14:paraId="298A28D2" w14:textId="77777777" w:rsidR="00C92EF0" w:rsidRPr="00D268DA" w:rsidRDefault="00C92EF0" w:rsidP="00C92EF0">
            <w:pPr>
              <w:tabs>
                <w:tab w:val="left" w:pos="0"/>
                <w:tab w:val="left" w:pos="425"/>
              </w:tabs>
              <w:spacing w:before="0"/>
              <w:ind w:right="140" w:firstLine="0"/>
              <w:rPr>
                <w:b/>
                <w:color w:val="000000" w:themeColor="text1"/>
                <w:sz w:val="26"/>
                <w:szCs w:val="26"/>
                <w:lang w:val="vi-VN"/>
              </w:rPr>
            </w:pPr>
            <w:r w:rsidRPr="00D268DA">
              <w:rPr>
                <w:b/>
                <w:color w:val="000000" w:themeColor="text1"/>
                <w:sz w:val="26"/>
                <w:szCs w:val="26"/>
                <w:lang w:val="vi-VN"/>
              </w:rPr>
              <w:t>Khoản 3 Điều 4</w:t>
            </w:r>
            <w:r w:rsidRPr="00D268DA">
              <w:rPr>
                <w:b/>
                <w:color w:val="000000" w:themeColor="text1"/>
                <w:sz w:val="26"/>
                <w:szCs w:val="26"/>
              </w:rPr>
              <w:t xml:space="preserve"> Phụ lục 2-B về </w:t>
            </w:r>
            <w:r>
              <w:rPr>
                <w:b/>
                <w:color w:val="000000" w:themeColor="text1"/>
                <w:sz w:val="26"/>
                <w:szCs w:val="26"/>
              </w:rPr>
              <w:t>Xe</w:t>
            </w:r>
            <w:r w:rsidRPr="00D268DA">
              <w:rPr>
                <w:b/>
                <w:color w:val="000000" w:themeColor="text1"/>
                <w:sz w:val="26"/>
                <w:szCs w:val="26"/>
              </w:rPr>
              <w:t xml:space="preserve"> cơ giới và phụ tùng, thiết bị của xe cơ giới.  </w:t>
            </w:r>
          </w:p>
          <w:p w14:paraId="344CDC14" w14:textId="77777777" w:rsidR="00C92EF0" w:rsidRPr="00D268DA" w:rsidRDefault="00C92EF0" w:rsidP="00C92EF0">
            <w:pPr>
              <w:tabs>
                <w:tab w:val="left" w:pos="0"/>
                <w:tab w:val="left" w:pos="425"/>
              </w:tabs>
              <w:spacing w:before="0"/>
              <w:ind w:right="140"/>
              <w:rPr>
                <w:color w:val="000000" w:themeColor="text1"/>
                <w:sz w:val="26"/>
                <w:szCs w:val="26"/>
                <w:lang w:val="vi-VN"/>
              </w:rPr>
            </w:pPr>
          </w:p>
          <w:p w14:paraId="03A3B24D" w14:textId="77777777" w:rsidR="00E0540C" w:rsidRPr="00D268DA" w:rsidRDefault="00C92EF0" w:rsidP="00C92EF0">
            <w:pPr>
              <w:spacing w:before="0"/>
              <w:ind w:firstLine="0"/>
              <w:rPr>
                <w:b/>
                <w:color w:val="000000" w:themeColor="text1"/>
                <w:sz w:val="26"/>
                <w:szCs w:val="26"/>
                <w:lang w:val="vi-VN"/>
              </w:rPr>
            </w:pPr>
            <w:r w:rsidRPr="00D268DA">
              <w:rPr>
                <w:color w:val="000000" w:themeColor="text1"/>
                <w:sz w:val="26"/>
                <w:szCs w:val="26"/>
                <w:lang w:val="vi-VN"/>
              </w:rPr>
              <w:t>Quy định về chấp nhận giấy chứng nhận phù hợp theo quy định UNECE cấp cho xe ô tô nguyên chiếc loại M1 nhập khẩu</w:t>
            </w:r>
            <w:r>
              <w:rPr>
                <w:color w:val="000000" w:themeColor="text1"/>
                <w:sz w:val="26"/>
                <w:szCs w:val="26"/>
              </w:rPr>
              <w:t xml:space="preserve"> đi kèm Hiệp định UNECE 1958</w:t>
            </w:r>
            <w:r w:rsidRPr="00D268DA">
              <w:rPr>
                <w:color w:val="000000" w:themeColor="text1"/>
                <w:sz w:val="26"/>
                <w:szCs w:val="26"/>
              </w:rPr>
              <w:t>.</w:t>
            </w:r>
          </w:p>
        </w:tc>
        <w:tc>
          <w:tcPr>
            <w:tcW w:w="3011" w:type="dxa"/>
            <w:shd w:val="clear" w:color="auto" w:fill="auto"/>
          </w:tcPr>
          <w:p w14:paraId="39FBEEF1" w14:textId="77777777" w:rsidR="00E0540C" w:rsidRPr="00D268DA" w:rsidRDefault="00E0540C" w:rsidP="002D41A3">
            <w:pPr>
              <w:spacing w:before="0"/>
              <w:ind w:firstLine="0"/>
              <w:rPr>
                <w:color w:val="000000" w:themeColor="text1"/>
                <w:sz w:val="26"/>
                <w:szCs w:val="26"/>
                <w:lang w:val="vi-VN"/>
              </w:rPr>
            </w:pPr>
            <w:r w:rsidRPr="00D268DA">
              <w:rPr>
                <w:color w:val="000000" w:themeColor="text1"/>
                <w:sz w:val="26"/>
                <w:szCs w:val="26"/>
              </w:rPr>
              <w:t>5</w:t>
            </w:r>
            <w:r w:rsidRPr="00D268DA">
              <w:rPr>
                <w:color w:val="000000" w:themeColor="text1"/>
                <w:sz w:val="26"/>
                <w:szCs w:val="26"/>
                <w:lang w:val="vi-VN"/>
              </w:rPr>
              <w:t xml:space="preserve"> năm </w:t>
            </w:r>
            <w:r w:rsidRPr="00D268DA">
              <w:rPr>
                <w:color w:val="000000" w:themeColor="text1"/>
                <w:sz w:val="26"/>
                <w:szCs w:val="26"/>
              </w:rPr>
              <w:t xml:space="preserve">sau khi </w:t>
            </w:r>
            <w:r w:rsidRPr="00D268DA">
              <w:rPr>
                <w:color w:val="000000" w:themeColor="text1"/>
                <w:sz w:val="26"/>
                <w:szCs w:val="26"/>
                <w:lang w:val="vi-VN"/>
              </w:rPr>
              <w:t>Hiệp định có hiệu lực</w:t>
            </w:r>
          </w:p>
          <w:p w14:paraId="110A6B85" w14:textId="77777777" w:rsidR="00E0540C" w:rsidRPr="00D268DA" w:rsidRDefault="00E0540C" w:rsidP="002D41A3">
            <w:pPr>
              <w:spacing w:before="0"/>
              <w:ind w:firstLine="0"/>
              <w:rPr>
                <w:color w:val="000000" w:themeColor="text1"/>
                <w:sz w:val="26"/>
                <w:szCs w:val="26"/>
                <w:lang w:val="vi-VN"/>
              </w:rPr>
            </w:pPr>
          </w:p>
        </w:tc>
      </w:tr>
      <w:tr w:rsidR="00E0540C" w:rsidRPr="00D268DA" w14:paraId="59051F88" w14:textId="77777777" w:rsidTr="002D41A3">
        <w:tc>
          <w:tcPr>
            <w:tcW w:w="736" w:type="dxa"/>
            <w:shd w:val="clear" w:color="auto" w:fill="auto"/>
          </w:tcPr>
          <w:p w14:paraId="3682ED20" w14:textId="77777777" w:rsidR="00E0540C" w:rsidRDefault="00E0540C" w:rsidP="002D41A3">
            <w:pPr>
              <w:spacing w:before="0"/>
              <w:ind w:firstLine="0"/>
              <w:jc w:val="center"/>
              <w:rPr>
                <w:color w:val="000000" w:themeColor="text1"/>
                <w:sz w:val="26"/>
                <w:szCs w:val="26"/>
                <w:lang w:val="pt-BR"/>
              </w:rPr>
            </w:pPr>
            <w:r>
              <w:rPr>
                <w:color w:val="000000" w:themeColor="text1"/>
                <w:sz w:val="26"/>
                <w:szCs w:val="26"/>
                <w:lang w:val="pt-BR"/>
              </w:rPr>
              <w:t>3</w:t>
            </w:r>
          </w:p>
        </w:tc>
        <w:tc>
          <w:tcPr>
            <w:tcW w:w="5631" w:type="dxa"/>
            <w:shd w:val="clear" w:color="auto" w:fill="auto"/>
          </w:tcPr>
          <w:p w14:paraId="57CFA97C" w14:textId="77777777" w:rsidR="00C92EF0" w:rsidRPr="00D268DA" w:rsidRDefault="00C92EF0" w:rsidP="00C92EF0">
            <w:pPr>
              <w:tabs>
                <w:tab w:val="left" w:pos="0"/>
                <w:tab w:val="left" w:pos="425"/>
              </w:tabs>
              <w:spacing w:before="0"/>
              <w:ind w:firstLine="0"/>
              <w:rPr>
                <w:b/>
                <w:color w:val="000000" w:themeColor="text1"/>
                <w:sz w:val="26"/>
                <w:szCs w:val="26"/>
              </w:rPr>
            </w:pPr>
            <w:r w:rsidRPr="00D268DA">
              <w:rPr>
                <w:b/>
                <w:color w:val="000000" w:themeColor="text1"/>
                <w:sz w:val="26"/>
                <w:szCs w:val="26"/>
                <w:lang w:val="vi-VN"/>
              </w:rPr>
              <w:t xml:space="preserve">Điều </w:t>
            </w:r>
            <w:r>
              <w:rPr>
                <w:b/>
                <w:color w:val="000000" w:themeColor="text1"/>
                <w:sz w:val="26"/>
                <w:szCs w:val="26"/>
              </w:rPr>
              <w:t>2</w:t>
            </w:r>
            <w:r w:rsidRPr="00D268DA">
              <w:rPr>
                <w:b/>
                <w:color w:val="000000" w:themeColor="text1"/>
                <w:sz w:val="26"/>
                <w:szCs w:val="26"/>
              </w:rPr>
              <w:t xml:space="preserve"> Phụ lục 2-B về </w:t>
            </w:r>
            <w:r>
              <w:rPr>
                <w:b/>
                <w:color w:val="000000" w:themeColor="text1"/>
                <w:sz w:val="26"/>
                <w:szCs w:val="26"/>
              </w:rPr>
              <w:t>Xe</w:t>
            </w:r>
            <w:r w:rsidRPr="00D268DA">
              <w:rPr>
                <w:b/>
                <w:color w:val="000000" w:themeColor="text1"/>
                <w:sz w:val="26"/>
                <w:szCs w:val="26"/>
              </w:rPr>
              <w:t xml:space="preserve"> cơ giới và phụ tùng, thiết bị của xe cơ giới.</w:t>
            </w:r>
          </w:p>
          <w:p w14:paraId="54A5D11D" w14:textId="77777777" w:rsidR="00C92EF0" w:rsidRPr="00D268DA" w:rsidRDefault="00C92EF0" w:rsidP="00C92EF0">
            <w:pPr>
              <w:tabs>
                <w:tab w:val="left" w:pos="0"/>
                <w:tab w:val="left" w:pos="425"/>
              </w:tabs>
              <w:spacing w:before="0"/>
              <w:ind w:right="140"/>
              <w:rPr>
                <w:color w:val="000000" w:themeColor="text1"/>
                <w:sz w:val="26"/>
                <w:szCs w:val="26"/>
                <w:lang w:val="vi-VN"/>
              </w:rPr>
            </w:pPr>
          </w:p>
          <w:p w14:paraId="785421EB" w14:textId="77777777" w:rsidR="00E0540C" w:rsidRPr="00D268DA" w:rsidRDefault="00C92EF0" w:rsidP="00C92EF0">
            <w:pPr>
              <w:tabs>
                <w:tab w:val="left" w:pos="0"/>
                <w:tab w:val="left" w:pos="425"/>
              </w:tabs>
              <w:spacing w:before="0"/>
              <w:ind w:firstLine="0"/>
              <w:rPr>
                <w:b/>
                <w:color w:val="000000" w:themeColor="text1"/>
                <w:sz w:val="26"/>
                <w:szCs w:val="26"/>
                <w:lang w:val="vi-VN"/>
              </w:rPr>
            </w:pPr>
            <w:r w:rsidRPr="00D268DA">
              <w:rPr>
                <w:color w:val="000000" w:themeColor="text1"/>
                <w:sz w:val="26"/>
                <w:szCs w:val="26"/>
              </w:rPr>
              <w:t>T</w:t>
            </w:r>
            <w:r w:rsidRPr="00D268DA">
              <w:rPr>
                <w:color w:val="000000" w:themeColor="text1"/>
                <w:sz w:val="26"/>
                <w:szCs w:val="26"/>
                <w:lang w:val="vi-VN"/>
              </w:rPr>
              <w:t xml:space="preserve">ham gia Hiệp định </w:t>
            </w:r>
            <w:r w:rsidRPr="00D268DA">
              <w:rPr>
                <w:color w:val="000000" w:themeColor="text1"/>
                <w:spacing w:val="-3"/>
                <w:sz w:val="26"/>
                <w:szCs w:val="26"/>
                <w:lang w:val="vi-VN" w:eastAsia="en-GB"/>
              </w:rPr>
              <w:t>UNECE 1958</w:t>
            </w:r>
          </w:p>
        </w:tc>
        <w:tc>
          <w:tcPr>
            <w:tcW w:w="3011" w:type="dxa"/>
            <w:shd w:val="clear" w:color="auto" w:fill="auto"/>
          </w:tcPr>
          <w:p w14:paraId="4EA63326" w14:textId="77777777" w:rsidR="00E0540C" w:rsidRPr="00D268DA" w:rsidRDefault="00C92EF0" w:rsidP="002D41A3">
            <w:pPr>
              <w:spacing w:before="0"/>
              <w:ind w:firstLine="0"/>
              <w:rPr>
                <w:color w:val="000000" w:themeColor="text1"/>
                <w:sz w:val="26"/>
                <w:szCs w:val="26"/>
              </w:rPr>
            </w:pPr>
            <w:r w:rsidRPr="00C92EF0">
              <w:rPr>
                <w:color w:val="000000" w:themeColor="text1"/>
                <w:sz w:val="26"/>
                <w:szCs w:val="26"/>
              </w:rPr>
              <w:t>Sau không quá 3 năm kể từ khi Hiệp định có hiệu lực</w:t>
            </w:r>
          </w:p>
        </w:tc>
      </w:tr>
      <w:tr w:rsidR="00E0540C" w:rsidRPr="00D268DA" w14:paraId="5A220513" w14:textId="77777777" w:rsidTr="002D41A3">
        <w:tc>
          <w:tcPr>
            <w:tcW w:w="736" w:type="dxa"/>
            <w:shd w:val="clear" w:color="auto" w:fill="auto"/>
          </w:tcPr>
          <w:p w14:paraId="34977F5F" w14:textId="77777777" w:rsidR="00E0540C" w:rsidRDefault="00E0540C" w:rsidP="002D41A3">
            <w:pPr>
              <w:spacing w:before="0"/>
              <w:ind w:firstLine="0"/>
              <w:jc w:val="center"/>
              <w:rPr>
                <w:color w:val="000000" w:themeColor="text1"/>
                <w:sz w:val="26"/>
                <w:szCs w:val="26"/>
                <w:lang w:val="pt-BR"/>
              </w:rPr>
            </w:pPr>
            <w:r>
              <w:rPr>
                <w:color w:val="000000" w:themeColor="text1"/>
                <w:sz w:val="26"/>
                <w:szCs w:val="26"/>
                <w:lang w:val="pt-BR"/>
              </w:rPr>
              <w:t>4</w:t>
            </w:r>
          </w:p>
        </w:tc>
        <w:tc>
          <w:tcPr>
            <w:tcW w:w="5631" w:type="dxa"/>
            <w:shd w:val="clear" w:color="auto" w:fill="auto"/>
          </w:tcPr>
          <w:p w14:paraId="32FE269F" w14:textId="77777777" w:rsidR="00E0540C" w:rsidRPr="00D268DA" w:rsidRDefault="00F504C6" w:rsidP="002D41A3">
            <w:pPr>
              <w:tabs>
                <w:tab w:val="left" w:pos="0"/>
                <w:tab w:val="left" w:pos="425"/>
              </w:tabs>
              <w:spacing w:before="0"/>
              <w:ind w:right="24" w:firstLine="0"/>
              <w:rPr>
                <w:b/>
                <w:bCs/>
                <w:color w:val="000000" w:themeColor="text1"/>
                <w:sz w:val="26"/>
                <w:szCs w:val="26"/>
                <w:lang w:val="en-AU"/>
              </w:rPr>
            </w:pPr>
            <w:r>
              <w:rPr>
                <w:b/>
                <w:bCs/>
                <w:color w:val="000000" w:themeColor="text1"/>
                <w:sz w:val="26"/>
                <w:szCs w:val="26"/>
                <w:lang w:val="en-AU"/>
              </w:rPr>
              <w:t>Điều 4.11</w:t>
            </w:r>
            <w:r w:rsidR="00E0540C" w:rsidRPr="00D268DA">
              <w:rPr>
                <w:b/>
                <w:bCs/>
                <w:color w:val="000000" w:themeColor="text1"/>
                <w:sz w:val="26"/>
                <w:szCs w:val="26"/>
                <w:lang w:val="en-AU"/>
              </w:rPr>
              <w:t xml:space="preserve"> Chương 4 về Hải quan và tạo thuận lợi thương mại.  </w:t>
            </w:r>
          </w:p>
          <w:p w14:paraId="5B1C63B3" w14:textId="77777777" w:rsidR="00E0540C" w:rsidRPr="00D268DA" w:rsidRDefault="00E0540C" w:rsidP="002D41A3">
            <w:pPr>
              <w:tabs>
                <w:tab w:val="left" w:pos="0"/>
                <w:tab w:val="left" w:pos="425"/>
              </w:tabs>
              <w:spacing w:before="0"/>
              <w:ind w:right="140" w:firstLine="0"/>
              <w:rPr>
                <w:b/>
                <w:bCs/>
                <w:color w:val="000000" w:themeColor="text1"/>
                <w:sz w:val="26"/>
                <w:szCs w:val="26"/>
                <w:lang w:val="en-AU"/>
              </w:rPr>
            </w:pPr>
          </w:p>
          <w:p w14:paraId="6B299DDF" w14:textId="77777777" w:rsidR="00E0540C" w:rsidRPr="00D268DA" w:rsidRDefault="00E0540C" w:rsidP="002D41A3">
            <w:pPr>
              <w:tabs>
                <w:tab w:val="left" w:pos="0"/>
                <w:tab w:val="left" w:pos="425"/>
              </w:tabs>
              <w:spacing w:before="0"/>
              <w:ind w:right="24" w:firstLine="0"/>
              <w:rPr>
                <w:b/>
                <w:color w:val="000000" w:themeColor="text1"/>
                <w:sz w:val="26"/>
                <w:szCs w:val="26"/>
                <w:lang w:val="vi-VN"/>
              </w:rPr>
            </w:pPr>
            <w:r w:rsidRPr="00D268DA">
              <w:rPr>
                <w:color w:val="000000" w:themeColor="text1"/>
                <w:sz w:val="26"/>
                <w:szCs w:val="26"/>
                <w:lang w:val="vi-VN"/>
              </w:rPr>
              <w:t>T</w:t>
            </w:r>
            <w:r w:rsidRPr="00D268DA">
              <w:rPr>
                <w:iCs/>
                <w:color w:val="000000" w:themeColor="text1"/>
                <w:sz w:val="26"/>
                <w:szCs w:val="26"/>
                <w:lang w:val="vi-VN"/>
              </w:rPr>
              <w:t xml:space="preserve">rường hợp thương nhân nước ngoài không </w:t>
            </w:r>
            <w:r w:rsidRPr="00D268DA">
              <w:rPr>
                <w:iCs/>
                <w:color w:val="000000" w:themeColor="text1"/>
                <w:sz w:val="26"/>
                <w:szCs w:val="26"/>
                <w:lang w:val="nl-NL"/>
              </w:rPr>
              <w:t xml:space="preserve">có </w:t>
            </w:r>
            <w:r w:rsidRPr="00D268DA">
              <w:rPr>
                <w:iCs/>
                <w:color w:val="000000" w:themeColor="text1"/>
                <w:sz w:val="26"/>
                <w:szCs w:val="26"/>
                <w:lang w:val="vi-VN"/>
              </w:rPr>
              <w:t xml:space="preserve">hiện diện tại Việt Nam thì việc khai hải quan được thực hiện bởi </w:t>
            </w:r>
            <w:r w:rsidRPr="00D268DA">
              <w:rPr>
                <w:bCs/>
                <w:iCs/>
                <w:color w:val="000000" w:themeColor="text1"/>
                <w:sz w:val="26"/>
                <w:szCs w:val="26"/>
                <w:lang w:val="vi-VN"/>
              </w:rPr>
              <w:t>đại lý làm thủ tục hải quan hoặc người đại diện cho thương nhân nước ngoài tại Việt Nam có tên trên</w:t>
            </w:r>
            <w:r w:rsidRPr="00D268DA">
              <w:rPr>
                <w:iCs/>
                <w:color w:val="000000" w:themeColor="text1"/>
                <w:sz w:val="26"/>
                <w:szCs w:val="26"/>
                <w:lang w:val="vi-VN"/>
              </w:rPr>
              <w:t> Giấy chứng nhận đăng ký quyền xuất khẩu, quyền nhập khẩu</w:t>
            </w:r>
            <w:r w:rsidRPr="00D268DA">
              <w:rPr>
                <w:iCs/>
                <w:color w:val="000000" w:themeColor="text1"/>
                <w:sz w:val="26"/>
                <w:szCs w:val="26"/>
              </w:rPr>
              <w:t>.</w:t>
            </w:r>
            <w:r w:rsidRPr="00D268DA">
              <w:rPr>
                <w:bCs/>
                <w:color w:val="000000" w:themeColor="text1"/>
                <w:sz w:val="26"/>
                <w:szCs w:val="26"/>
                <w:lang w:val="en-AU"/>
              </w:rPr>
              <w:t xml:space="preserve"> </w:t>
            </w:r>
          </w:p>
        </w:tc>
        <w:tc>
          <w:tcPr>
            <w:tcW w:w="3011" w:type="dxa"/>
            <w:shd w:val="clear" w:color="auto" w:fill="auto"/>
          </w:tcPr>
          <w:p w14:paraId="369A57AB"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28CDD387" w14:textId="77777777" w:rsidTr="002D41A3">
        <w:tc>
          <w:tcPr>
            <w:tcW w:w="736" w:type="dxa"/>
            <w:shd w:val="clear" w:color="auto" w:fill="auto"/>
          </w:tcPr>
          <w:p w14:paraId="66298E74"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5</w:t>
            </w:r>
          </w:p>
        </w:tc>
        <w:tc>
          <w:tcPr>
            <w:tcW w:w="5631" w:type="dxa"/>
            <w:shd w:val="clear" w:color="auto" w:fill="auto"/>
          </w:tcPr>
          <w:p w14:paraId="634AEF33" w14:textId="77777777" w:rsidR="00E0540C" w:rsidRPr="00D268DA" w:rsidRDefault="00E0540C" w:rsidP="002D41A3">
            <w:pPr>
              <w:tabs>
                <w:tab w:val="left" w:pos="0"/>
                <w:tab w:val="left" w:pos="425"/>
              </w:tabs>
              <w:spacing w:before="0"/>
              <w:ind w:right="24" w:firstLine="0"/>
              <w:rPr>
                <w:b/>
                <w:color w:val="000000" w:themeColor="text1"/>
                <w:sz w:val="26"/>
                <w:szCs w:val="26"/>
              </w:rPr>
            </w:pPr>
            <w:r w:rsidRPr="00D268DA">
              <w:rPr>
                <w:b/>
                <w:color w:val="000000" w:themeColor="text1"/>
                <w:sz w:val="26"/>
                <w:szCs w:val="26"/>
              </w:rPr>
              <w:t>Chương 8 về Tự do hóa đầu tư, thương mại dịch vụ và thương mại điện tử; và biểu cam kết cụ thể trong các Phụ lục của Chương 8.</w:t>
            </w:r>
          </w:p>
          <w:p w14:paraId="4CC7696B" w14:textId="77777777" w:rsidR="00E0540C" w:rsidRPr="00D268DA" w:rsidRDefault="00E0540C" w:rsidP="002D41A3">
            <w:pPr>
              <w:tabs>
                <w:tab w:val="left" w:pos="0"/>
                <w:tab w:val="left" w:pos="425"/>
              </w:tabs>
              <w:spacing w:before="0"/>
              <w:ind w:right="140"/>
              <w:rPr>
                <w:color w:val="000000" w:themeColor="text1"/>
                <w:sz w:val="26"/>
                <w:szCs w:val="26"/>
              </w:rPr>
            </w:pPr>
          </w:p>
          <w:p w14:paraId="19240B4F" w14:textId="77777777" w:rsidR="00E0540C" w:rsidRPr="00D268DA" w:rsidRDefault="00E0540C" w:rsidP="002D41A3">
            <w:pPr>
              <w:tabs>
                <w:tab w:val="left" w:pos="0"/>
                <w:tab w:val="left" w:pos="425"/>
              </w:tabs>
              <w:spacing w:before="0"/>
              <w:ind w:right="24" w:firstLine="0"/>
              <w:rPr>
                <w:color w:val="000000" w:themeColor="text1"/>
                <w:sz w:val="26"/>
                <w:szCs w:val="26"/>
              </w:rPr>
            </w:pPr>
            <w:r w:rsidRPr="00D268DA">
              <w:rPr>
                <w:color w:val="000000" w:themeColor="text1"/>
                <w:sz w:val="26"/>
                <w:szCs w:val="26"/>
              </w:rPr>
              <w:t>Áp dụng trực tiếp cam kết về tự do hóa đầu tư, t</w:t>
            </w:r>
            <w:r w:rsidRPr="00D268DA">
              <w:rPr>
                <w:color w:val="000000" w:themeColor="text1"/>
                <w:sz w:val="26"/>
                <w:szCs w:val="26"/>
                <w:lang w:val="vi-VN"/>
              </w:rPr>
              <w:t>hương mại dịch vụ và thương mại điện tử</w:t>
            </w:r>
            <w:r w:rsidRPr="00D268DA">
              <w:rPr>
                <w:color w:val="000000" w:themeColor="text1"/>
                <w:sz w:val="26"/>
                <w:szCs w:val="26"/>
              </w:rPr>
              <w:t xml:space="preserve"> thuộc Chương 8 và Biểu cam kết cụ thể trong các Phụ lục của Chương 8.    </w:t>
            </w:r>
          </w:p>
        </w:tc>
        <w:tc>
          <w:tcPr>
            <w:tcW w:w="3011" w:type="dxa"/>
            <w:shd w:val="clear" w:color="auto" w:fill="auto"/>
          </w:tcPr>
          <w:p w14:paraId="16D29C96"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71329462" w14:textId="77777777" w:rsidTr="002D41A3">
        <w:tc>
          <w:tcPr>
            <w:tcW w:w="736" w:type="dxa"/>
            <w:shd w:val="clear" w:color="auto" w:fill="auto"/>
          </w:tcPr>
          <w:p w14:paraId="7B389BE2"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lastRenderedPageBreak/>
              <w:t>6</w:t>
            </w:r>
          </w:p>
        </w:tc>
        <w:tc>
          <w:tcPr>
            <w:tcW w:w="5631" w:type="dxa"/>
            <w:shd w:val="clear" w:color="auto" w:fill="auto"/>
          </w:tcPr>
          <w:p w14:paraId="45C135FF" w14:textId="77777777" w:rsidR="00E0540C" w:rsidRPr="00D268DA" w:rsidRDefault="00F504C6" w:rsidP="002D41A3">
            <w:pPr>
              <w:tabs>
                <w:tab w:val="left" w:pos="0"/>
                <w:tab w:val="left" w:pos="425"/>
              </w:tabs>
              <w:spacing w:before="0"/>
              <w:ind w:firstLine="0"/>
              <w:rPr>
                <w:b/>
                <w:color w:val="000000" w:themeColor="text1"/>
                <w:sz w:val="26"/>
                <w:szCs w:val="26"/>
              </w:rPr>
            </w:pPr>
            <w:r>
              <w:rPr>
                <w:b/>
                <w:color w:val="000000" w:themeColor="text1"/>
                <w:sz w:val="26"/>
                <w:szCs w:val="26"/>
                <w:lang w:val="vi-VN"/>
              </w:rPr>
              <w:t>Điểm K</w:t>
            </w:r>
            <w:r w:rsidR="00E0540C" w:rsidRPr="00D268DA">
              <w:rPr>
                <w:b/>
                <w:color w:val="000000" w:themeColor="text1"/>
                <w:sz w:val="26"/>
                <w:szCs w:val="26"/>
                <w:lang w:val="vi-VN"/>
              </w:rPr>
              <w:t xml:space="preserve"> </w:t>
            </w:r>
            <w:r>
              <w:rPr>
                <w:b/>
                <w:color w:val="000000" w:themeColor="text1"/>
                <w:sz w:val="26"/>
                <w:szCs w:val="26"/>
              </w:rPr>
              <w:t>Điều 8.41.2.a(ii)</w:t>
            </w:r>
            <w:r w:rsidR="00E0540C" w:rsidRPr="00D268DA">
              <w:rPr>
                <w:b/>
                <w:color w:val="000000" w:themeColor="text1"/>
                <w:sz w:val="26"/>
                <w:szCs w:val="26"/>
              </w:rPr>
              <w:t xml:space="preserve"> </w:t>
            </w:r>
            <w:r w:rsidR="00E0540C" w:rsidRPr="00D268DA">
              <w:rPr>
                <w:b/>
                <w:color w:val="000000" w:themeColor="text1"/>
                <w:sz w:val="26"/>
                <w:szCs w:val="26"/>
                <w:lang w:val="vi-VN"/>
              </w:rPr>
              <w:t>Tiểu mục 6</w:t>
            </w:r>
            <w:r w:rsidR="00E0540C" w:rsidRPr="00D268DA">
              <w:rPr>
                <w:b/>
                <w:color w:val="000000" w:themeColor="text1"/>
                <w:sz w:val="26"/>
                <w:szCs w:val="26"/>
              </w:rPr>
              <w:t xml:space="preserve"> về Dịch vụ tài chính, Mục E về Khuôn khổ pháp lý, Chương 8 về Tự do hóa đầu tư, thương mại dịch vụ và thương mại điện tử.</w:t>
            </w:r>
            <w:r w:rsidR="00E0540C" w:rsidRPr="00D268DA">
              <w:rPr>
                <w:b/>
                <w:color w:val="000000" w:themeColor="text1"/>
                <w:sz w:val="26"/>
                <w:szCs w:val="26"/>
                <w:lang w:val="vi-VN"/>
              </w:rPr>
              <w:t xml:space="preserve"> </w:t>
            </w:r>
            <w:r w:rsidR="00E0540C" w:rsidRPr="00D268DA">
              <w:rPr>
                <w:b/>
                <w:color w:val="000000" w:themeColor="text1"/>
                <w:sz w:val="26"/>
                <w:szCs w:val="26"/>
              </w:rPr>
              <w:t xml:space="preserve"> </w:t>
            </w:r>
            <w:r w:rsidR="00E0540C" w:rsidRPr="00D268DA">
              <w:rPr>
                <w:b/>
                <w:color w:val="000000" w:themeColor="text1"/>
                <w:sz w:val="26"/>
                <w:szCs w:val="26"/>
                <w:lang w:val="vi-VN"/>
              </w:rPr>
              <w:t xml:space="preserve"> </w:t>
            </w:r>
          </w:p>
          <w:p w14:paraId="20414C15" w14:textId="77777777" w:rsidR="00E0540C" w:rsidRPr="00D268DA" w:rsidRDefault="00E0540C" w:rsidP="002D41A3">
            <w:pPr>
              <w:tabs>
                <w:tab w:val="left" w:pos="0"/>
                <w:tab w:val="left" w:pos="425"/>
              </w:tabs>
              <w:spacing w:before="0"/>
              <w:rPr>
                <w:color w:val="000000" w:themeColor="text1"/>
                <w:sz w:val="26"/>
                <w:szCs w:val="26"/>
              </w:rPr>
            </w:pPr>
          </w:p>
          <w:p w14:paraId="0410904F" w14:textId="77777777" w:rsidR="00E0540C" w:rsidRPr="00D268DA" w:rsidRDefault="00E0540C" w:rsidP="002D41A3">
            <w:pPr>
              <w:tabs>
                <w:tab w:val="left" w:pos="0"/>
                <w:tab w:val="left" w:pos="425"/>
              </w:tabs>
              <w:spacing w:before="0"/>
              <w:ind w:firstLine="0"/>
              <w:rPr>
                <w:color w:val="000000" w:themeColor="text1"/>
                <w:sz w:val="26"/>
                <w:szCs w:val="26"/>
              </w:rPr>
            </w:pPr>
            <w:r w:rsidRPr="00D268DA">
              <w:rPr>
                <w:color w:val="000000" w:themeColor="text1"/>
                <w:sz w:val="26"/>
                <w:szCs w:val="26"/>
                <w:lang w:val="vi-VN"/>
              </w:rPr>
              <w:t>Cung cấp và chuyển thông tin tài chính, xử lý dữ liệu tài chính và các phần mềm liên quan</w:t>
            </w:r>
            <w:r w:rsidRPr="00D268DA">
              <w:rPr>
                <w:color w:val="000000" w:themeColor="text1"/>
                <w:sz w:val="26"/>
                <w:szCs w:val="26"/>
              </w:rPr>
              <w:t xml:space="preserve"> bởi các nhà cung cấp dịch vụ tài chính khác được coi là dịch vụ tài chính. </w:t>
            </w:r>
          </w:p>
        </w:tc>
        <w:tc>
          <w:tcPr>
            <w:tcW w:w="3011" w:type="dxa"/>
            <w:shd w:val="clear" w:color="auto" w:fill="auto"/>
          </w:tcPr>
          <w:p w14:paraId="0A7CCF8A"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6CF0E262" w14:textId="77777777" w:rsidTr="002D41A3">
        <w:tc>
          <w:tcPr>
            <w:tcW w:w="736" w:type="dxa"/>
            <w:shd w:val="clear" w:color="auto" w:fill="auto"/>
          </w:tcPr>
          <w:p w14:paraId="3C7356BB"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7</w:t>
            </w:r>
          </w:p>
        </w:tc>
        <w:tc>
          <w:tcPr>
            <w:tcW w:w="5631" w:type="dxa"/>
            <w:shd w:val="clear" w:color="auto" w:fill="auto"/>
          </w:tcPr>
          <w:p w14:paraId="2FD329C3" w14:textId="77777777" w:rsidR="00E0540C" w:rsidRPr="00D268DA" w:rsidRDefault="00E0540C" w:rsidP="002D41A3">
            <w:pPr>
              <w:tabs>
                <w:tab w:val="left" w:pos="0"/>
                <w:tab w:val="left" w:pos="425"/>
              </w:tabs>
              <w:spacing w:before="0"/>
              <w:ind w:right="24" w:firstLine="0"/>
              <w:rPr>
                <w:b/>
                <w:color w:val="000000" w:themeColor="text1"/>
                <w:sz w:val="26"/>
                <w:szCs w:val="26"/>
              </w:rPr>
            </w:pPr>
            <w:r w:rsidRPr="00D268DA">
              <w:rPr>
                <w:b/>
                <w:color w:val="000000" w:themeColor="text1"/>
                <w:sz w:val="26"/>
                <w:szCs w:val="26"/>
              </w:rPr>
              <w:t>Đ</w:t>
            </w:r>
            <w:r w:rsidR="00F504C6">
              <w:rPr>
                <w:b/>
                <w:color w:val="000000" w:themeColor="text1"/>
                <w:sz w:val="26"/>
                <w:szCs w:val="26"/>
                <w:lang w:val="vi-VN"/>
              </w:rPr>
              <w:t>iểm L</w:t>
            </w:r>
            <w:r w:rsidRPr="00D268DA">
              <w:rPr>
                <w:b/>
                <w:color w:val="000000" w:themeColor="text1"/>
                <w:sz w:val="26"/>
                <w:szCs w:val="26"/>
                <w:lang w:val="vi-VN"/>
              </w:rPr>
              <w:t xml:space="preserve"> Điều 8.41</w:t>
            </w:r>
            <w:r w:rsidR="00F504C6">
              <w:rPr>
                <w:b/>
                <w:color w:val="000000" w:themeColor="text1"/>
                <w:sz w:val="26"/>
                <w:szCs w:val="26"/>
              </w:rPr>
              <w:t>.2. a(ii)</w:t>
            </w:r>
            <w:r w:rsidRPr="00D268DA">
              <w:rPr>
                <w:b/>
                <w:color w:val="000000" w:themeColor="text1"/>
                <w:sz w:val="26"/>
                <w:szCs w:val="26"/>
              </w:rPr>
              <w:t xml:space="preserve"> </w:t>
            </w:r>
            <w:r w:rsidRPr="00D268DA">
              <w:rPr>
                <w:b/>
                <w:color w:val="000000" w:themeColor="text1"/>
                <w:sz w:val="26"/>
                <w:szCs w:val="26"/>
                <w:lang w:val="vi-VN"/>
              </w:rPr>
              <w:t>Tiểu mục 6</w:t>
            </w:r>
            <w:r w:rsidRPr="00D268DA">
              <w:rPr>
                <w:b/>
                <w:color w:val="000000" w:themeColor="text1"/>
                <w:sz w:val="26"/>
                <w:szCs w:val="26"/>
              </w:rPr>
              <w:t xml:space="preserve"> về Dịch vụ tài chính, Mục E về Khuôn khổ pháp lý, Chương 8 về Tự do hóa đầu tư, thương mại dịch vụ và thương mại điện tử.  </w:t>
            </w:r>
            <w:r w:rsidRPr="00D268DA">
              <w:rPr>
                <w:b/>
                <w:color w:val="000000" w:themeColor="text1"/>
                <w:sz w:val="26"/>
                <w:szCs w:val="26"/>
                <w:lang w:val="vi-VN"/>
              </w:rPr>
              <w:t xml:space="preserve">  </w:t>
            </w:r>
          </w:p>
          <w:p w14:paraId="52F5F1E9" w14:textId="77777777" w:rsidR="00E0540C" w:rsidRPr="00D268DA" w:rsidRDefault="00E0540C" w:rsidP="002D41A3">
            <w:pPr>
              <w:tabs>
                <w:tab w:val="left" w:pos="0"/>
                <w:tab w:val="left" w:pos="425"/>
              </w:tabs>
              <w:spacing w:before="0"/>
              <w:ind w:right="24"/>
              <w:rPr>
                <w:color w:val="000000" w:themeColor="text1"/>
                <w:sz w:val="26"/>
                <w:szCs w:val="26"/>
              </w:rPr>
            </w:pPr>
          </w:p>
          <w:p w14:paraId="404E49D7" w14:textId="77777777" w:rsidR="00E0540C" w:rsidRPr="00D268DA" w:rsidRDefault="00E0540C" w:rsidP="002D41A3">
            <w:pPr>
              <w:tabs>
                <w:tab w:val="left" w:pos="0"/>
                <w:tab w:val="left" w:pos="425"/>
              </w:tabs>
              <w:spacing w:before="0"/>
              <w:ind w:right="24" w:firstLine="0"/>
              <w:rPr>
                <w:color w:val="000000" w:themeColor="text1"/>
                <w:sz w:val="26"/>
                <w:szCs w:val="26"/>
              </w:rPr>
            </w:pPr>
            <w:r w:rsidRPr="00D268DA">
              <w:rPr>
                <w:color w:val="000000" w:themeColor="text1"/>
                <w:sz w:val="26"/>
                <w:szCs w:val="26"/>
                <w:lang w:val="vi-VN"/>
              </w:rPr>
              <w:t>Tư vấn trung gian môi giới và các dịch vụ tài chính phụ trợ khác liên quan đến các hoạt động nêu từ Điều 8.41.2 a(ii) A đến Điều 8.41.2 a(ii) K kể cả tham khảo và phân tích tín dụng, nghiên cứu, tư vấn đầu tư và danh mục đầu tư, tư vấn mua sắm và về cơ cấu lại hoặc chiến lược doanh nghiệp</w:t>
            </w:r>
            <w:r w:rsidRPr="00D268DA">
              <w:rPr>
                <w:color w:val="000000" w:themeColor="text1"/>
                <w:sz w:val="26"/>
                <w:szCs w:val="26"/>
              </w:rPr>
              <w:t xml:space="preserve"> được coi là dịch vụ tài chính. </w:t>
            </w:r>
          </w:p>
        </w:tc>
        <w:tc>
          <w:tcPr>
            <w:tcW w:w="3011" w:type="dxa"/>
            <w:shd w:val="clear" w:color="auto" w:fill="auto"/>
          </w:tcPr>
          <w:p w14:paraId="1673A0EA"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27B8D2B7" w14:textId="77777777" w:rsidTr="002D41A3">
        <w:tc>
          <w:tcPr>
            <w:tcW w:w="736" w:type="dxa"/>
            <w:shd w:val="clear" w:color="auto" w:fill="auto"/>
          </w:tcPr>
          <w:p w14:paraId="7029BE56" w14:textId="77777777" w:rsidR="00E0540C" w:rsidRPr="00D268DA" w:rsidDel="000A0517" w:rsidRDefault="00E0540C" w:rsidP="002D41A3">
            <w:pPr>
              <w:spacing w:before="0"/>
              <w:ind w:firstLine="0"/>
              <w:jc w:val="center"/>
              <w:rPr>
                <w:color w:val="000000" w:themeColor="text1"/>
                <w:sz w:val="26"/>
                <w:szCs w:val="26"/>
                <w:lang w:val="pt-BR"/>
              </w:rPr>
            </w:pPr>
            <w:r>
              <w:rPr>
                <w:color w:val="000000" w:themeColor="text1"/>
                <w:sz w:val="26"/>
                <w:szCs w:val="26"/>
                <w:lang w:val="pt-BR"/>
              </w:rPr>
              <w:t>8</w:t>
            </w:r>
          </w:p>
        </w:tc>
        <w:tc>
          <w:tcPr>
            <w:tcW w:w="5631" w:type="dxa"/>
            <w:shd w:val="clear" w:color="auto" w:fill="auto"/>
          </w:tcPr>
          <w:p w14:paraId="0C77E973" w14:textId="77777777" w:rsidR="00E0540C" w:rsidRPr="00D268DA" w:rsidRDefault="00F504C6" w:rsidP="002D41A3">
            <w:pPr>
              <w:tabs>
                <w:tab w:val="left" w:pos="0"/>
                <w:tab w:val="left" w:pos="425"/>
              </w:tabs>
              <w:spacing w:before="0"/>
              <w:ind w:right="24" w:firstLine="0"/>
              <w:rPr>
                <w:b/>
                <w:color w:val="000000" w:themeColor="text1"/>
                <w:sz w:val="26"/>
                <w:szCs w:val="26"/>
              </w:rPr>
            </w:pPr>
            <w:r>
              <w:rPr>
                <w:b/>
                <w:color w:val="000000" w:themeColor="text1"/>
                <w:sz w:val="26"/>
                <w:szCs w:val="26"/>
              </w:rPr>
              <w:t>Điều 8.41.2. b</w:t>
            </w:r>
            <w:r w:rsidR="00E0540C" w:rsidRPr="00D268DA">
              <w:rPr>
                <w:b/>
                <w:color w:val="000000" w:themeColor="text1"/>
                <w:sz w:val="26"/>
                <w:szCs w:val="26"/>
              </w:rPr>
              <w:t xml:space="preserve"> </w:t>
            </w:r>
            <w:r w:rsidR="00E0540C" w:rsidRPr="00D268DA">
              <w:rPr>
                <w:b/>
                <w:color w:val="000000" w:themeColor="text1"/>
                <w:sz w:val="26"/>
                <w:szCs w:val="26"/>
                <w:lang w:val="vi-VN"/>
              </w:rPr>
              <w:t>Tiểu mục 6</w:t>
            </w:r>
            <w:r w:rsidR="00E0540C" w:rsidRPr="00D268DA">
              <w:rPr>
                <w:b/>
                <w:color w:val="000000" w:themeColor="text1"/>
                <w:sz w:val="26"/>
                <w:szCs w:val="26"/>
              </w:rPr>
              <w:t xml:space="preserve"> về Dịch vụ tài chính, Mục E về Khuôn khổ pháp lý, Chương 8 về Tự do hóa đầu tư, thương mại dịch vụ và thương mại điện tử.</w:t>
            </w:r>
          </w:p>
          <w:p w14:paraId="6F438C29" w14:textId="77777777" w:rsidR="00E0540C" w:rsidRPr="00D268DA" w:rsidRDefault="00E0540C" w:rsidP="002D41A3">
            <w:pPr>
              <w:tabs>
                <w:tab w:val="left" w:pos="0"/>
                <w:tab w:val="left" w:pos="425"/>
              </w:tabs>
              <w:spacing w:before="0"/>
              <w:ind w:right="24" w:firstLine="0"/>
              <w:rPr>
                <w:b/>
                <w:color w:val="000000" w:themeColor="text1"/>
                <w:sz w:val="26"/>
                <w:szCs w:val="26"/>
              </w:rPr>
            </w:pPr>
          </w:p>
          <w:p w14:paraId="0D64E141" w14:textId="77777777" w:rsidR="00E0540C" w:rsidRPr="00D268DA" w:rsidRDefault="00E0540C" w:rsidP="002D41A3">
            <w:pPr>
              <w:tabs>
                <w:tab w:val="left" w:pos="0"/>
                <w:tab w:val="left" w:pos="425"/>
              </w:tabs>
              <w:spacing w:before="0"/>
              <w:ind w:right="24" w:firstLine="0"/>
              <w:rPr>
                <w:b/>
                <w:color w:val="000000" w:themeColor="text1"/>
                <w:sz w:val="26"/>
                <w:szCs w:val="26"/>
              </w:rPr>
            </w:pPr>
            <w:r w:rsidRPr="00D268DA">
              <w:rPr>
                <w:color w:val="000000" w:themeColor="text1"/>
                <w:sz w:val="26"/>
                <w:szCs w:val="26"/>
                <w:lang w:val="pt-PT"/>
              </w:rPr>
              <w:t xml:space="preserve">“Nhà cung cấp dịch vụ tài chính” nghĩa là bất kỳ thể nhân hoặc pháp nhân nào của một Bên, trừ tổ chức công, đang tìm cách cung cấp hoặc đang cung cấp các dịch vụ tài chính. </w:t>
            </w:r>
          </w:p>
        </w:tc>
        <w:tc>
          <w:tcPr>
            <w:tcW w:w="3011" w:type="dxa"/>
            <w:shd w:val="clear" w:color="auto" w:fill="auto"/>
          </w:tcPr>
          <w:p w14:paraId="722244DD"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1B582E18" w14:textId="77777777" w:rsidTr="002D41A3">
        <w:tc>
          <w:tcPr>
            <w:tcW w:w="736" w:type="dxa"/>
            <w:shd w:val="clear" w:color="auto" w:fill="auto"/>
          </w:tcPr>
          <w:p w14:paraId="787876D7"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9</w:t>
            </w:r>
          </w:p>
        </w:tc>
        <w:tc>
          <w:tcPr>
            <w:tcW w:w="5631" w:type="dxa"/>
            <w:shd w:val="clear" w:color="auto" w:fill="auto"/>
          </w:tcPr>
          <w:p w14:paraId="4074176F" w14:textId="77777777" w:rsidR="00E0540C" w:rsidRPr="00D268DA" w:rsidRDefault="00E0540C" w:rsidP="002D41A3">
            <w:pPr>
              <w:tabs>
                <w:tab w:val="left" w:pos="0"/>
                <w:tab w:val="left" w:pos="425"/>
              </w:tabs>
              <w:spacing w:before="0"/>
              <w:ind w:right="24" w:firstLine="0"/>
              <w:rPr>
                <w:b/>
                <w:color w:val="000000" w:themeColor="text1"/>
                <w:sz w:val="26"/>
                <w:szCs w:val="26"/>
              </w:rPr>
            </w:pPr>
            <w:r w:rsidRPr="00D268DA">
              <w:rPr>
                <w:b/>
                <w:color w:val="000000" w:themeColor="text1"/>
                <w:sz w:val="26"/>
                <w:szCs w:val="26"/>
                <w:lang w:val="vi-VN"/>
              </w:rPr>
              <w:t>Điều 8.41</w:t>
            </w:r>
            <w:r w:rsidR="00F504C6">
              <w:rPr>
                <w:b/>
                <w:color w:val="000000" w:themeColor="text1"/>
                <w:sz w:val="26"/>
                <w:szCs w:val="26"/>
              </w:rPr>
              <w:t>.2 c và Điều 8.44</w:t>
            </w:r>
            <w:r w:rsidRPr="00D268DA">
              <w:rPr>
                <w:b/>
                <w:color w:val="000000" w:themeColor="text1"/>
                <w:sz w:val="26"/>
                <w:szCs w:val="26"/>
              </w:rPr>
              <w:t xml:space="preserve"> </w:t>
            </w:r>
            <w:r w:rsidRPr="00D268DA">
              <w:rPr>
                <w:b/>
                <w:color w:val="000000" w:themeColor="text1"/>
                <w:sz w:val="26"/>
                <w:szCs w:val="26"/>
                <w:lang w:val="vi-VN"/>
              </w:rPr>
              <w:t>Tiểu mục 6</w:t>
            </w:r>
            <w:r w:rsidRPr="00D268DA">
              <w:rPr>
                <w:b/>
                <w:color w:val="000000" w:themeColor="text1"/>
                <w:sz w:val="26"/>
                <w:szCs w:val="26"/>
              </w:rPr>
              <w:t xml:space="preserve"> về Dịch vụ tài chính, Mục E về Khuôn khổ pháp lý, Chương 8 về Tự do hóa đầu tư, thương mại dịch vụ và thương mại điện tử; và Phần II.7 về Dịch vụ tài chính, Tiểu Phụ lục 8-B-1 </w:t>
            </w:r>
            <w:r w:rsidRPr="00D268DA">
              <w:rPr>
                <w:b/>
                <w:color w:val="000000" w:themeColor="text1"/>
                <w:sz w:val="26"/>
                <w:szCs w:val="26"/>
                <w:lang w:val="vi-VN"/>
              </w:rPr>
              <w:t xml:space="preserve">Biểu cam kết </w:t>
            </w:r>
            <w:r w:rsidRPr="00D268DA">
              <w:rPr>
                <w:b/>
                <w:color w:val="000000" w:themeColor="text1"/>
                <w:sz w:val="26"/>
                <w:szCs w:val="26"/>
              </w:rPr>
              <w:t>cụ thể về cung cấp dịch vụ qua biên giới và tự do hóa đầu tư, Phụ lục 8B Biểu cam kết cụ thể của</w:t>
            </w:r>
            <w:r w:rsidRPr="00D268DA">
              <w:rPr>
                <w:b/>
                <w:color w:val="000000" w:themeColor="text1"/>
                <w:sz w:val="26"/>
                <w:szCs w:val="26"/>
                <w:lang w:val="vi-VN"/>
              </w:rPr>
              <w:t xml:space="preserve"> Việt Nam</w:t>
            </w:r>
            <w:r w:rsidRPr="00D268DA">
              <w:rPr>
                <w:b/>
                <w:color w:val="000000" w:themeColor="text1"/>
                <w:sz w:val="26"/>
                <w:szCs w:val="26"/>
              </w:rPr>
              <w:t xml:space="preserve">. </w:t>
            </w:r>
          </w:p>
          <w:p w14:paraId="40B3C495" w14:textId="77777777" w:rsidR="00E0540C" w:rsidRPr="00D268DA" w:rsidRDefault="00E0540C" w:rsidP="002D41A3">
            <w:pPr>
              <w:tabs>
                <w:tab w:val="left" w:pos="0"/>
                <w:tab w:val="left" w:pos="425"/>
              </w:tabs>
              <w:spacing w:before="0"/>
              <w:ind w:right="24"/>
              <w:rPr>
                <w:color w:val="000000" w:themeColor="text1"/>
                <w:sz w:val="26"/>
                <w:szCs w:val="26"/>
              </w:rPr>
            </w:pPr>
          </w:p>
          <w:p w14:paraId="4B895801" w14:textId="77777777" w:rsidR="00E0540C" w:rsidRPr="00D268DA" w:rsidRDefault="00E0540C" w:rsidP="002D41A3">
            <w:pPr>
              <w:tabs>
                <w:tab w:val="left" w:pos="0"/>
                <w:tab w:val="left" w:pos="425"/>
              </w:tabs>
              <w:spacing w:before="0"/>
              <w:ind w:right="24" w:firstLine="0"/>
              <w:rPr>
                <w:color w:val="000000" w:themeColor="text1"/>
                <w:sz w:val="26"/>
                <w:szCs w:val="26"/>
                <w:lang w:val="vi-VN"/>
              </w:rPr>
            </w:pPr>
            <w:r w:rsidRPr="00D268DA">
              <w:rPr>
                <w:color w:val="000000" w:themeColor="text1"/>
                <w:sz w:val="26"/>
                <w:szCs w:val="26"/>
              </w:rPr>
              <w:t xml:space="preserve">“Dịch vụ tài chính mới” nghĩa là một dịch vụ có bản chất tài chính bao gồm các dịch vụ liên quan đến các sản phẩm mới và hiện có hoặc phương thức mà một sản phẩm được cung cấp, mà chưa được cung cấp bởi bất kỳ nhà cung cấp dịch vụ tài chính nào trên lãnh thổ của một Bên, nhưng đang được cung cấp trên lãnh thổ của Bên kia. </w:t>
            </w:r>
          </w:p>
          <w:p w14:paraId="6F01E9F7" w14:textId="77777777" w:rsidR="00E0540C" w:rsidRPr="00D268DA" w:rsidRDefault="00E0540C" w:rsidP="002D41A3">
            <w:pPr>
              <w:tabs>
                <w:tab w:val="left" w:pos="0"/>
                <w:tab w:val="left" w:pos="425"/>
              </w:tabs>
              <w:spacing w:before="0"/>
              <w:ind w:right="24"/>
              <w:rPr>
                <w:color w:val="000000" w:themeColor="text1"/>
                <w:sz w:val="26"/>
                <w:szCs w:val="26"/>
                <w:lang w:val="vi-VN"/>
              </w:rPr>
            </w:pPr>
          </w:p>
          <w:p w14:paraId="37798D23" w14:textId="77777777" w:rsidR="00E0540C" w:rsidRPr="00D268DA" w:rsidRDefault="00E0540C" w:rsidP="002D41A3">
            <w:pPr>
              <w:tabs>
                <w:tab w:val="left" w:pos="0"/>
                <w:tab w:val="left" w:pos="425"/>
              </w:tabs>
              <w:spacing w:before="0"/>
              <w:ind w:right="24" w:firstLine="0"/>
              <w:rPr>
                <w:color w:val="000000" w:themeColor="text1"/>
                <w:sz w:val="26"/>
                <w:szCs w:val="26"/>
              </w:rPr>
            </w:pPr>
            <w:r w:rsidRPr="00D268DA">
              <w:rPr>
                <w:color w:val="000000" w:themeColor="text1"/>
                <w:sz w:val="26"/>
                <w:szCs w:val="26"/>
              </w:rPr>
              <w:t xml:space="preserve">Đối với các dịch vụ tài chính mới, Việt Nam có thể áp đặt một chương trình thử nghiệm thí điểm cho </w:t>
            </w:r>
            <w:r w:rsidRPr="00D268DA">
              <w:rPr>
                <w:color w:val="000000" w:themeColor="text1"/>
                <w:sz w:val="26"/>
                <w:szCs w:val="26"/>
              </w:rPr>
              <w:lastRenderedPageBreak/>
              <w:t>một dịch vụ tài chính mới, và khi làm như vậy có thể áp đặt số lượng các nhà cung cấp dịch vụ tài chính có thể tham gia thử nghiệm thí điểm hoặc hạn chế phạm vi của chương trình thí điểm. Những biện pháp này không được phức tạp hơn mức cần thiết để đạt được mục tiêu.</w:t>
            </w:r>
          </w:p>
        </w:tc>
        <w:tc>
          <w:tcPr>
            <w:tcW w:w="3011" w:type="dxa"/>
            <w:shd w:val="clear" w:color="auto" w:fill="auto"/>
          </w:tcPr>
          <w:p w14:paraId="4D283A7A"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lastRenderedPageBreak/>
              <w:t>Khi Hiệp định có hiệu lực</w:t>
            </w:r>
          </w:p>
        </w:tc>
      </w:tr>
      <w:tr w:rsidR="00E0540C" w:rsidRPr="00D268DA" w14:paraId="558DA3BD" w14:textId="77777777" w:rsidTr="002D41A3">
        <w:tc>
          <w:tcPr>
            <w:tcW w:w="736" w:type="dxa"/>
            <w:shd w:val="clear" w:color="auto" w:fill="auto"/>
          </w:tcPr>
          <w:p w14:paraId="20ED050B" w14:textId="77777777" w:rsidR="00E0540C" w:rsidRPr="00D268DA" w:rsidRDefault="00E0540C" w:rsidP="002D41A3">
            <w:pPr>
              <w:spacing w:before="0"/>
              <w:ind w:right="24" w:firstLine="0"/>
              <w:jc w:val="center"/>
              <w:rPr>
                <w:color w:val="000000" w:themeColor="text1"/>
                <w:sz w:val="26"/>
                <w:szCs w:val="26"/>
                <w:lang w:val="pt-BR"/>
              </w:rPr>
            </w:pPr>
            <w:r>
              <w:rPr>
                <w:color w:val="000000" w:themeColor="text1"/>
                <w:sz w:val="26"/>
                <w:szCs w:val="26"/>
                <w:lang w:val="pt-BR"/>
              </w:rPr>
              <w:t>10</w:t>
            </w:r>
          </w:p>
        </w:tc>
        <w:tc>
          <w:tcPr>
            <w:tcW w:w="5631" w:type="dxa"/>
            <w:shd w:val="clear" w:color="auto" w:fill="auto"/>
          </w:tcPr>
          <w:p w14:paraId="3FE744EC" w14:textId="77777777" w:rsidR="00E0540C" w:rsidRPr="00D268DA" w:rsidRDefault="00E0540C" w:rsidP="002D41A3">
            <w:pPr>
              <w:tabs>
                <w:tab w:val="left" w:pos="0"/>
                <w:tab w:val="left" w:pos="425"/>
              </w:tabs>
              <w:spacing w:before="0"/>
              <w:ind w:right="24" w:firstLine="0"/>
              <w:rPr>
                <w:b/>
                <w:color w:val="000000" w:themeColor="text1"/>
                <w:sz w:val="26"/>
                <w:szCs w:val="26"/>
              </w:rPr>
            </w:pPr>
            <w:r w:rsidRPr="00D268DA">
              <w:rPr>
                <w:b/>
                <w:color w:val="000000" w:themeColor="text1"/>
                <w:sz w:val="26"/>
                <w:szCs w:val="26"/>
              </w:rPr>
              <w:t>Tiểu mục A về Dịch vụ vận tải biển; Mục 11 về Dịch vụ vận tải, Tiểu Phụ lục 8-B-1 và 8-B-2, Phụ lục 8-B Biểu cam kết cụ thể của Việt Nam.</w:t>
            </w:r>
          </w:p>
          <w:p w14:paraId="264BE7FB" w14:textId="77777777" w:rsidR="00E0540C" w:rsidRPr="00D268DA" w:rsidRDefault="00E0540C" w:rsidP="002D41A3">
            <w:pPr>
              <w:tabs>
                <w:tab w:val="left" w:pos="0"/>
                <w:tab w:val="left" w:pos="425"/>
              </w:tabs>
              <w:spacing w:before="0"/>
              <w:ind w:right="24" w:firstLine="0"/>
              <w:rPr>
                <w:b/>
                <w:color w:val="000000" w:themeColor="text1"/>
                <w:sz w:val="26"/>
                <w:szCs w:val="26"/>
              </w:rPr>
            </w:pPr>
          </w:p>
          <w:p w14:paraId="490F3E48" w14:textId="77777777" w:rsidR="00E0540C" w:rsidRPr="00D268DA" w:rsidRDefault="00E0540C" w:rsidP="002D41A3">
            <w:pPr>
              <w:tabs>
                <w:tab w:val="left" w:pos="0"/>
                <w:tab w:val="left" w:pos="425"/>
              </w:tabs>
              <w:spacing w:before="0"/>
              <w:ind w:right="24" w:firstLine="0"/>
              <w:rPr>
                <w:color w:val="000000" w:themeColor="text1"/>
                <w:sz w:val="26"/>
                <w:szCs w:val="26"/>
              </w:rPr>
            </w:pPr>
            <w:r w:rsidRPr="00D268DA">
              <w:rPr>
                <w:color w:val="000000" w:themeColor="text1"/>
                <w:sz w:val="26"/>
                <w:szCs w:val="26"/>
                <w:lang w:val="vi-VN"/>
              </w:rPr>
              <w:t>Các nhà cung cấp nước ngoài được phép thành lập liên doanh trong đó phần vốn góp của phía nước ngoài không vượt quá 70% vốn pháp định của liên doanh</w:t>
            </w:r>
            <w:r w:rsidRPr="00D268DA">
              <w:rPr>
                <w:color w:val="000000" w:themeColor="text1"/>
                <w:sz w:val="26"/>
                <w:szCs w:val="26"/>
              </w:rPr>
              <w:t xml:space="preserve"> đối với phân ngành dịch vụ biển (trừ vận tải nội địa).</w:t>
            </w:r>
          </w:p>
        </w:tc>
        <w:tc>
          <w:tcPr>
            <w:tcW w:w="3011" w:type="dxa"/>
            <w:shd w:val="clear" w:color="auto" w:fill="auto"/>
          </w:tcPr>
          <w:p w14:paraId="68D52F8A"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32B0B686" w14:textId="77777777" w:rsidTr="002D41A3">
        <w:tc>
          <w:tcPr>
            <w:tcW w:w="736" w:type="dxa"/>
            <w:shd w:val="clear" w:color="auto" w:fill="auto"/>
          </w:tcPr>
          <w:p w14:paraId="35CF6500"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11</w:t>
            </w:r>
          </w:p>
        </w:tc>
        <w:tc>
          <w:tcPr>
            <w:tcW w:w="5631" w:type="dxa"/>
            <w:shd w:val="clear" w:color="auto" w:fill="auto"/>
          </w:tcPr>
          <w:p w14:paraId="70627495" w14:textId="77777777" w:rsidR="00E0540C" w:rsidRPr="00D268DA" w:rsidRDefault="00E0540C" w:rsidP="002D41A3">
            <w:pPr>
              <w:tabs>
                <w:tab w:val="left" w:pos="0"/>
                <w:tab w:val="left" w:pos="425"/>
              </w:tabs>
              <w:spacing w:before="0"/>
              <w:ind w:right="37" w:firstLine="0"/>
              <w:rPr>
                <w:b/>
                <w:color w:val="000000" w:themeColor="text1"/>
                <w:sz w:val="26"/>
                <w:szCs w:val="26"/>
              </w:rPr>
            </w:pPr>
            <w:r w:rsidRPr="00D268DA">
              <w:rPr>
                <w:b/>
                <w:color w:val="000000" w:themeColor="text1"/>
                <w:sz w:val="26"/>
                <w:szCs w:val="26"/>
              </w:rPr>
              <w:t xml:space="preserve">Tiểu mục E về Dịch vụ vận tải </w:t>
            </w:r>
            <w:r w:rsidRPr="00D268DA">
              <w:rPr>
                <w:b/>
                <w:color w:val="000000" w:themeColor="text1"/>
                <w:sz w:val="26"/>
                <w:szCs w:val="26"/>
                <w:lang w:val="vi-VN"/>
              </w:rPr>
              <w:t>đường sắt</w:t>
            </w:r>
            <w:r w:rsidRPr="00D268DA">
              <w:rPr>
                <w:b/>
                <w:color w:val="000000" w:themeColor="text1"/>
                <w:sz w:val="26"/>
                <w:szCs w:val="26"/>
              </w:rPr>
              <w:t xml:space="preserve">, Mục 11 về Dịch vụ vận tải, Tiểu Phụ lục 8-B-1, Phụ lục 8-B Biểu cam kết cụ thể của Việt Nam. </w:t>
            </w:r>
          </w:p>
          <w:p w14:paraId="0C1F7231" w14:textId="77777777" w:rsidR="00E0540C" w:rsidRPr="00D268DA" w:rsidRDefault="00E0540C" w:rsidP="002D41A3">
            <w:pPr>
              <w:tabs>
                <w:tab w:val="left" w:pos="0"/>
                <w:tab w:val="left" w:pos="425"/>
              </w:tabs>
              <w:spacing w:before="0"/>
              <w:ind w:right="37"/>
              <w:rPr>
                <w:color w:val="000000" w:themeColor="text1"/>
                <w:sz w:val="26"/>
                <w:szCs w:val="26"/>
                <w:lang w:val="vi-VN"/>
              </w:rPr>
            </w:pPr>
          </w:p>
          <w:p w14:paraId="2D6C713B" w14:textId="77777777" w:rsidR="00E0540C" w:rsidRPr="00D268DA" w:rsidRDefault="00E0540C" w:rsidP="002D41A3">
            <w:pPr>
              <w:tabs>
                <w:tab w:val="left" w:pos="0"/>
                <w:tab w:val="left" w:pos="425"/>
              </w:tabs>
              <w:spacing w:before="0"/>
              <w:ind w:right="37" w:firstLine="0"/>
              <w:rPr>
                <w:color w:val="000000" w:themeColor="text1"/>
                <w:sz w:val="26"/>
                <w:szCs w:val="26"/>
              </w:rPr>
            </w:pPr>
            <w:r w:rsidRPr="00D268DA">
              <w:rPr>
                <w:color w:val="000000" w:themeColor="text1"/>
                <w:sz w:val="26"/>
                <w:szCs w:val="26"/>
                <w:lang w:val="vi-VN"/>
              </w:rPr>
              <w:t>Nhà cung cấp dịch vụ nước ngoài chỉ được phép cung cấp dịch vụ vận tải hàng hóa thông qua việc thành lập liên doanh với đối tác trong nước.</w:t>
            </w:r>
          </w:p>
        </w:tc>
        <w:tc>
          <w:tcPr>
            <w:tcW w:w="3011" w:type="dxa"/>
            <w:shd w:val="clear" w:color="auto" w:fill="auto"/>
          </w:tcPr>
          <w:p w14:paraId="3440BD73"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3D4AF4FF" w14:textId="77777777" w:rsidTr="002D41A3">
        <w:tc>
          <w:tcPr>
            <w:tcW w:w="736" w:type="dxa"/>
            <w:shd w:val="clear" w:color="auto" w:fill="auto"/>
          </w:tcPr>
          <w:p w14:paraId="4057130A"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12</w:t>
            </w:r>
          </w:p>
        </w:tc>
        <w:tc>
          <w:tcPr>
            <w:tcW w:w="5631" w:type="dxa"/>
            <w:shd w:val="clear" w:color="auto" w:fill="auto"/>
            <w:vAlign w:val="center"/>
          </w:tcPr>
          <w:p w14:paraId="678230BC" w14:textId="77777777" w:rsidR="00E0540C" w:rsidRPr="00D268DA" w:rsidRDefault="00F504C6" w:rsidP="002D41A3">
            <w:pPr>
              <w:tabs>
                <w:tab w:val="left" w:pos="0"/>
                <w:tab w:val="left" w:pos="425"/>
              </w:tabs>
              <w:spacing w:before="0"/>
              <w:ind w:right="37" w:firstLine="0"/>
              <w:rPr>
                <w:b/>
                <w:color w:val="000000" w:themeColor="text1"/>
                <w:sz w:val="26"/>
                <w:szCs w:val="26"/>
                <w:lang w:val="pt-BR"/>
              </w:rPr>
            </w:pPr>
            <w:r>
              <w:rPr>
                <w:b/>
                <w:color w:val="000000" w:themeColor="text1"/>
                <w:sz w:val="26"/>
                <w:szCs w:val="26"/>
                <w:lang w:val="pt-BR"/>
              </w:rPr>
              <w:t>Khoản 2 Điều 12.27</w:t>
            </w:r>
            <w:r w:rsidR="00E0540C" w:rsidRPr="00D268DA">
              <w:rPr>
                <w:b/>
                <w:color w:val="000000" w:themeColor="text1"/>
                <w:sz w:val="26"/>
                <w:szCs w:val="26"/>
                <w:lang w:val="pt-BR"/>
              </w:rPr>
              <w:t xml:space="preserve"> Chương 12 về Sở hữu trí tuệ</w:t>
            </w:r>
            <w:r w:rsidR="00E0540C">
              <w:rPr>
                <w:b/>
                <w:color w:val="000000" w:themeColor="text1"/>
                <w:sz w:val="26"/>
                <w:szCs w:val="26"/>
                <w:lang w:val="pt-BR"/>
              </w:rPr>
              <w:t>.</w:t>
            </w:r>
          </w:p>
          <w:p w14:paraId="08948ECA" w14:textId="77777777" w:rsidR="00E0540C" w:rsidRPr="00D268DA" w:rsidRDefault="00E0540C" w:rsidP="002D41A3">
            <w:pPr>
              <w:tabs>
                <w:tab w:val="left" w:pos="0"/>
                <w:tab w:val="left" w:pos="425"/>
              </w:tabs>
              <w:spacing w:before="0"/>
              <w:ind w:right="37" w:firstLine="0"/>
              <w:rPr>
                <w:color w:val="000000" w:themeColor="text1"/>
                <w:sz w:val="26"/>
                <w:szCs w:val="26"/>
                <w:lang w:val="pt-BR"/>
              </w:rPr>
            </w:pPr>
          </w:p>
          <w:p w14:paraId="4636A3D7" w14:textId="77777777" w:rsidR="00E0540C" w:rsidRPr="00D268DA" w:rsidRDefault="00E0540C" w:rsidP="002D41A3">
            <w:pPr>
              <w:tabs>
                <w:tab w:val="left" w:pos="0"/>
                <w:tab w:val="left" w:pos="425"/>
              </w:tabs>
              <w:spacing w:before="0"/>
              <w:ind w:right="37" w:firstLine="0"/>
              <w:rPr>
                <w:b/>
                <w:color w:val="000000" w:themeColor="text1"/>
                <w:sz w:val="26"/>
                <w:szCs w:val="26"/>
              </w:rPr>
            </w:pPr>
            <w:r w:rsidRPr="00D268DA">
              <w:rPr>
                <w:color w:val="000000" w:themeColor="text1"/>
                <w:sz w:val="26"/>
                <w:szCs w:val="26"/>
                <w:lang w:val="pt-BR"/>
              </w:rPr>
              <w:t>Các chỉ dẫn địa lý nêu tại Phần A Phụ lục 12-A về danh sách các chỉ</w:t>
            </w:r>
            <w:r w:rsidR="009E0DC8">
              <w:rPr>
                <w:color w:val="000000" w:themeColor="text1"/>
                <w:sz w:val="26"/>
                <w:szCs w:val="26"/>
                <w:lang w:val="pt-BR"/>
              </w:rPr>
              <w:t xml:space="preserve"> dẫn địa lý của Liên minh C</w:t>
            </w:r>
            <w:r w:rsidRPr="00D268DA">
              <w:rPr>
                <w:color w:val="000000" w:themeColor="text1"/>
                <w:sz w:val="26"/>
                <w:szCs w:val="26"/>
                <w:lang w:val="pt-BR"/>
              </w:rPr>
              <w:t>hâu Âu được bảo hộ giống như các chỉ dẫn địa lý dùng cho rượu vang và rượu mạnh quy định tại Luật Sở hữu trí tuệ.</w:t>
            </w:r>
          </w:p>
        </w:tc>
        <w:tc>
          <w:tcPr>
            <w:tcW w:w="3011" w:type="dxa"/>
            <w:shd w:val="clear" w:color="auto" w:fill="auto"/>
          </w:tcPr>
          <w:p w14:paraId="39383B62"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11DEBA93" w14:textId="77777777" w:rsidTr="002D41A3">
        <w:tc>
          <w:tcPr>
            <w:tcW w:w="736" w:type="dxa"/>
            <w:shd w:val="clear" w:color="auto" w:fill="auto"/>
          </w:tcPr>
          <w:p w14:paraId="7FA59EAB"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13</w:t>
            </w:r>
          </w:p>
        </w:tc>
        <w:tc>
          <w:tcPr>
            <w:tcW w:w="5631" w:type="dxa"/>
            <w:shd w:val="clear" w:color="auto" w:fill="auto"/>
          </w:tcPr>
          <w:p w14:paraId="0FC503A1" w14:textId="77777777" w:rsidR="00E0540C" w:rsidRDefault="00F504C6" w:rsidP="002D41A3">
            <w:pPr>
              <w:tabs>
                <w:tab w:val="left" w:pos="0"/>
                <w:tab w:val="left" w:pos="425"/>
              </w:tabs>
              <w:spacing w:before="0"/>
              <w:ind w:right="37" w:firstLine="0"/>
              <w:rPr>
                <w:b/>
                <w:color w:val="000000" w:themeColor="text1"/>
                <w:sz w:val="26"/>
                <w:szCs w:val="26"/>
              </w:rPr>
            </w:pPr>
            <w:r>
              <w:rPr>
                <w:b/>
                <w:color w:val="000000" w:themeColor="text1"/>
                <w:sz w:val="26"/>
                <w:szCs w:val="26"/>
              </w:rPr>
              <w:t>Khoản 1, 2, và 3 Điều 12.28</w:t>
            </w:r>
            <w:r w:rsidR="00E0540C" w:rsidRPr="00D268DA">
              <w:rPr>
                <w:b/>
                <w:color w:val="000000" w:themeColor="text1"/>
                <w:sz w:val="26"/>
                <w:szCs w:val="26"/>
              </w:rPr>
              <w:t xml:space="preserve"> Chương 12 về Sở hữu trí tuệ.  </w:t>
            </w:r>
          </w:p>
          <w:p w14:paraId="1428F48F" w14:textId="77777777" w:rsidR="00E0540C" w:rsidRPr="00D268DA" w:rsidRDefault="00E0540C" w:rsidP="002D41A3">
            <w:pPr>
              <w:tabs>
                <w:tab w:val="left" w:pos="0"/>
                <w:tab w:val="left" w:pos="425"/>
              </w:tabs>
              <w:spacing w:before="0"/>
              <w:ind w:right="37" w:firstLine="0"/>
              <w:rPr>
                <w:b/>
                <w:color w:val="000000" w:themeColor="text1"/>
                <w:sz w:val="26"/>
                <w:szCs w:val="26"/>
              </w:rPr>
            </w:pPr>
          </w:p>
          <w:p w14:paraId="023AC6DA" w14:textId="77777777" w:rsidR="00E0540C" w:rsidRDefault="00E0540C" w:rsidP="002D41A3">
            <w:pPr>
              <w:tabs>
                <w:tab w:val="left" w:pos="425"/>
                <w:tab w:val="left" w:pos="545"/>
              </w:tabs>
              <w:spacing w:before="0"/>
              <w:ind w:right="37" w:firstLine="0"/>
              <w:rPr>
                <w:color w:val="000000" w:themeColor="text1"/>
                <w:sz w:val="26"/>
                <w:szCs w:val="26"/>
                <w:lang w:val="nl-NL"/>
              </w:rPr>
            </w:pPr>
            <w:r w:rsidRPr="00D268DA">
              <w:rPr>
                <w:color w:val="000000" w:themeColor="text1"/>
                <w:sz w:val="26"/>
                <w:szCs w:val="26"/>
                <w:lang w:val="nl-NL"/>
              </w:rPr>
              <w:t>1. Việc bảo hộ các chỉ dẫn địa lý Asiago, Fontina, Gorgonzola cho sản phẩm trong nhóm pho mát và Feta cho sản phẩm trong nhóm pho mát làm từ sữa cừu hoặc sữa cừu và sữa dê không ngăn cản những người đã sử dụng thực sự trong thương mại một cách lành mạnh các chỉ dẫn này trên lãnh thổ Việt Nam trước ngày 01/01/2017 cho các sản phẩm tương ứng tiếp tục sử dụng.</w:t>
            </w:r>
          </w:p>
          <w:p w14:paraId="23EB55D0" w14:textId="77777777" w:rsidR="00E0540C" w:rsidRPr="00D268DA" w:rsidRDefault="00E0540C" w:rsidP="002D41A3">
            <w:pPr>
              <w:tabs>
                <w:tab w:val="left" w:pos="425"/>
                <w:tab w:val="left" w:pos="545"/>
              </w:tabs>
              <w:spacing w:before="0"/>
              <w:ind w:right="37" w:firstLine="0"/>
              <w:rPr>
                <w:color w:val="000000" w:themeColor="text1"/>
                <w:sz w:val="26"/>
                <w:szCs w:val="26"/>
                <w:lang w:val="nl-NL"/>
              </w:rPr>
            </w:pPr>
          </w:p>
          <w:p w14:paraId="1647E462" w14:textId="77777777" w:rsidR="00E0540C" w:rsidRDefault="00E0540C" w:rsidP="002D41A3">
            <w:pPr>
              <w:tabs>
                <w:tab w:val="left" w:pos="0"/>
                <w:tab w:val="left" w:pos="425"/>
              </w:tabs>
              <w:spacing w:before="0"/>
              <w:ind w:right="37" w:firstLine="0"/>
              <w:rPr>
                <w:color w:val="000000" w:themeColor="text1"/>
                <w:sz w:val="26"/>
                <w:szCs w:val="26"/>
                <w:lang w:val="nl-NL"/>
              </w:rPr>
            </w:pPr>
            <w:r w:rsidRPr="00D268DA">
              <w:rPr>
                <w:color w:val="000000" w:themeColor="text1"/>
                <w:sz w:val="26"/>
                <w:szCs w:val="26"/>
                <w:lang w:val="nl-NL"/>
              </w:rPr>
              <w:t>2. Những người đã sử dụng thực sự trong thương mại một cách lành mạnh trên lãnh thổ Việt Nam chỉ dẫn Champagne hay bản dịch, phiên tự hoặc phiên âm của chỉ dẫn này cho sản phẩm trong nhóm rượu vang được tiếp tục sử dụng chỉ dẫn đó trong vòng 10 năm kể từ ngày Hiệp định có hiệu lực.</w:t>
            </w:r>
          </w:p>
          <w:p w14:paraId="5F114995" w14:textId="77777777" w:rsidR="00F504C6" w:rsidRPr="00D268DA" w:rsidRDefault="00F504C6" w:rsidP="002D41A3">
            <w:pPr>
              <w:tabs>
                <w:tab w:val="left" w:pos="0"/>
                <w:tab w:val="left" w:pos="425"/>
              </w:tabs>
              <w:spacing w:before="0"/>
              <w:ind w:right="37" w:firstLine="0"/>
              <w:rPr>
                <w:b/>
                <w:color w:val="000000" w:themeColor="text1"/>
                <w:sz w:val="26"/>
                <w:szCs w:val="26"/>
              </w:rPr>
            </w:pPr>
          </w:p>
        </w:tc>
        <w:tc>
          <w:tcPr>
            <w:tcW w:w="3011" w:type="dxa"/>
            <w:shd w:val="clear" w:color="auto" w:fill="auto"/>
          </w:tcPr>
          <w:p w14:paraId="3540CBFF"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51ED0011" w14:textId="77777777" w:rsidTr="002D41A3">
        <w:tc>
          <w:tcPr>
            <w:tcW w:w="736" w:type="dxa"/>
            <w:shd w:val="clear" w:color="auto" w:fill="auto"/>
          </w:tcPr>
          <w:p w14:paraId="28A85113"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lastRenderedPageBreak/>
              <w:t>14</w:t>
            </w:r>
          </w:p>
        </w:tc>
        <w:tc>
          <w:tcPr>
            <w:tcW w:w="5631" w:type="dxa"/>
            <w:shd w:val="clear" w:color="auto" w:fill="auto"/>
          </w:tcPr>
          <w:p w14:paraId="5C3B1E2B" w14:textId="77777777" w:rsidR="00E0540C" w:rsidRPr="00D268DA" w:rsidRDefault="00F504C6" w:rsidP="002D41A3">
            <w:pPr>
              <w:tabs>
                <w:tab w:val="left" w:pos="0"/>
                <w:tab w:val="left" w:pos="425"/>
              </w:tabs>
              <w:spacing w:before="0"/>
              <w:ind w:firstLine="0"/>
              <w:rPr>
                <w:b/>
                <w:color w:val="000000" w:themeColor="text1"/>
                <w:sz w:val="26"/>
                <w:szCs w:val="26"/>
                <w:lang w:val="nl-NL"/>
              </w:rPr>
            </w:pPr>
            <w:r>
              <w:rPr>
                <w:b/>
                <w:color w:val="000000" w:themeColor="text1"/>
                <w:sz w:val="26"/>
                <w:szCs w:val="26"/>
                <w:lang w:val="nl-NL"/>
              </w:rPr>
              <w:t>Điều 12.29</w:t>
            </w:r>
            <w:r w:rsidR="00E0540C" w:rsidRPr="00D268DA">
              <w:rPr>
                <w:b/>
                <w:color w:val="000000" w:themeColor="text1"/>
                <w:sz w:val="26"/>
                <w:szCs w:val="26"/>
                <w:lang w:val="nl-NL"/>
              </w:rPr>
              <w:t xml:space="preserve"> </w:t>
            </w:r>
            <w:r w:rsidR="00E0540C" w:rsidRPr="00D268DA">
              <w:rPr>
                <w:b/>
                <w:color w:val="000000" w:themeColor="text1"/>
                <w:sz w:val="26"/>
                <w:szCs w:val="26"/>
              </w:rPr>
              <w:t xml:space="preserve">Chương 12 về Sở hữu trí tuệ. </w:t>
            </w:r>
            <w:r w:rsidR="00E0540C" w:rsidRPr="00D268DA">
              <w:rPr>
                <w:b/>
                <w:color w:val="000000" w:themeColor="text1"/>
                <w:sz w:val="26"/>
                <w:szCs w:val="26"/>
                <w:lang w:val="nl-NL"/>
              </w:rPr>
              <w:t xml:space="preserve"> </w:t>
            </w:r>
          </w:p>
          <w:p w14:paraId="63013069" w14:textId="77777777" w:rsidR="00E0540C" w:rsidRPr="00D268DA" w:rsidRDefault="00E0540C" w:rsidP="002D41A3">
            <w:pPr>
              <w:tabs>
                <w:tab w:val="left" w:pos="0"/>
                <w:tab w:val="left" w:pos="425"/>
              </w:tabs>
              <w:spacing w:before="0"/>
              <w:ind w:firstLine="0"/>
              <w:rPr>
                <w:color w:val="000000" w:themeColor="text1"/>
                <w:sz w:val="26"/>
                <w:szCs w:val="26"/>
                <w:lang w:val="nl-NL"/>
              </w:rPr>
            </w:pPr>
          </w:p>
          <w:p w14:paraId="3FAB0F5A" w14:textId="77777777" w:rsidR="00E0540C" w:rsidRPr="00D268DA" w:rsidRDefault="00E0540C" w:rsidP="002D41A3">
            <w:pPr>
              <w:tabs>
                <w:tab w:val="left" w:pos="0"/>
                <w:tab w:val="left" w:pos="425"/>
              </w:tabs>
              <w:spacing w:before="0"/>
              <w:ind w:firstLine="0"/>
              <w:rPr>
                <w:b/>
                <w:color w:val="000000" w:themeColor="text1"/>
                <w:sz w:val="26"/>
                <w:szCs w:val="26"/>
              </w:rPr>
            </w:pPr>
            <w:r w:rsidRPr="00D268DA">
              <w:rPr>
                <w:color w:val="000000" w:themeColor="text1"/>
                <w:sz w:val="26"/>
                <w:lang w:val="nl-NL"/>
              </w:rPr>
              <w:t>V</w:t>
            </w:r>
            <w:r w:rsidRPr="00D268DA">
              <w:rPr>
                <w:color w:val="000000" w:themeColor="text1"/>
                <w:sz w:val="26"/>
                <w:lang w:val="vi-VN"/>
              </w:rPr>
              <w:t xml:space="preserve">iệc sử dụng hợp pháp chỉ dẫn địa lý </w:t>
            </w:r>
            <w:r w:rsidRPr="00D268DA">
              <w:rPr>
                <w:color w:val="000000" w:themeColor="text1"/>
                <w:sz w:val="26"/>
                <w:lang w:val="nl-NL"/>
              </w:rPr>
              <w:t xml:space="preserve">được bảo hộ theo Hiệp định này </w:t>
            </w:r>
            <w:r w:rsidRPr="00D268DA">
              <w:rPr>
                <w:color w:val="000000" w:themeColor="text1"/>
                <w:sz w:val="26"/>
                <w:lang w:val="vi-VN"/>
              </w:rPr>
              <w:t>không phụ thuộc vào việc đăng ký người sử dụng hoặc nộp thêm bất kỳ khoản phí nào</w:t>
            </w:r>
            <w:r w:rsidRPr="00D268DA">
              <w:rPr>
                <w:color w:val="000000" w:themeColor="text1"/>
                <w:sz w:val="26"/>
                <w:lang w:val="nl-NL"/>
              </w:rPr>
              <w:t>.</w:t>
            </w:r>
            <w:r w:rsidRPr="00D268DA">
              <w:rPr>
                <w:color w:val="000000" w:themeColor="text1"/>
                <w:sz w:val="26"/>
                <w:szCs w:val="26"/>
                <w:lang w:val="nl-NL"/>
              </w:rPr>
              <w:t xml:space="preserve"> </w:t>
            </w:r>
          </w:p>
        </w:tc>
        <w:tc>
          <w:tcPr>
            <w:tcW w:w="3011" w:type="dxa"/>
            <w:shd w:val="clear" w:color="auto" w:fill="auto"/>
          </w:tcPr>
          <w:p w14:paraId="2078B60E"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439E5CA3" w14:textId="77777777" w:rsidTr="002D41A3">
        <w:tc>
          <w:tcPr>
            <w:tcW w:w="736" w:type="dxa"/>
            <w:shd w:val="clear" w:color="auto" w:fill="auto"/>
          </w:tcPr>
          <w:p w14:paraId="0C2862DF"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15</w:t>
            </w:r>
          </w:p>
        </w:tc>
        <w:tc>
          <w:tcPr>
            <w:tcW w:w="5631" w:type="dxa"/>
            <w:shd w:val="clear" w:color="auto" w:fill="auto"/>
          </w:tcPr>
          <w:p w14:paraId="0465BE90"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Khoản 1 Điều 13.15</w:t>
            </w:r>
            <w:r w:rsidR="00E0540C" w:rsidRPr="00D268DA">
              <w:rPr>
                <w:b/>
                <w:bCs/>
                <w:color w:val="000000" w:themeColor="text1"/>
                <w:sz w:val="26"/>
                <w:szCs w:val="26"/>
                <w:lang w:val="en-AU"/>
              </w:rPr>
              <w:t xml:space="preserve"> Chương 13 về Thương mại và Phát triển bền vững.   </w:t>
            </w:r>
          </w:p>
          <w:p w14:paraId="4E4C3A9B" w14:textId="77777777" w:rsidR="00E0540C" w:rsidRPr="00D268DA" w:rsidRDefault="00E0540C" w:rsidP="002D41A3">
            <w:pPr>
              <w:tabs>
                <w:tab w:val="left" w:pos="0"/>
                <w:tab w:val="left" w:pos="425"/>
              </w:tabs>
              <w:spacing w:before="0"/>
              <w:ind w:firstLine="0"/>
              <w:rPr>
                <w:color w:val="000000" w:themeColor="text1"/>
                <w:sz w:val="26"/>
                <w:szCs w:val="26"/>
                <w:lang w:val="en-AU"/>
              </w:rPr>
            </w:pPr>
          </w:p>
          <w:p w14:paraId="5D713129" w14:textId="77777777" w:rsidR="00E0540C" w:rsidRPr="00D268DA" w:rsidRDefault="00E0540C" w:rsidP="002D41A3">
            <w:pPr>
              <w:tabs>
                <w:tab w:val="left" w:pos="0"/>
                <w:tab w:val="left" w:pos="425"/>
              </w:tabs>
              <w:spacing w:before="0"/>
              <w:ind w:firstLine="0"/>
              <w:rPr>
                <w:color w:val="000000" w:themeColor="text1"/>
                <w:sz w:val="26"/>
                <w:szCs w:val="26"/>
              </w:rPr>
            </w:pPr>
            <w:r w:rsidRPr="00D268DA">
              <w:rPr>
                <w:color w:val="000000" w:themeColor="text1"/>
                <w:sz w:val="26"/>
                <w:szCs w:val="26"/>
                <w:lang w:val="en-AU"/>
              </w:rPr>
              <w:t xml:space="preserve">Chỉ định cơ quan đầu mối tham gia vào Ủy Ban Thương mại và phát triển bền vững để triển khai Chương 13 về Thương mại và phát triển bền vững. </w:t>
            </w:r>
          </w:p>
        </w:tc>
        <w:tc>
          <w:tcPr>
            <w:tcW w:w="3011" w:type="dxa"/>
            <w:shd w:val="clear" w:color="auto" w:fill="auto"/>
          </w:tcPr>
          <w:p w14:paraId="5A77DE77"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04F1C69C" w14:textId="77777777" w:rsidTr="002D41A3">
        <w:tc>
          <w:tcPr>
            <w:tcW w:w="736" w:type="dxa"/>
            <w:shd w:val="clear" w:color="auto" w:fill="auto"/>
          </w:tcPr>
          <w:p w14:paraId="2D54B827"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16</w:t>
            </w:r>
          </w:p>
        </w:tc>
        <w:tc>
          <w:tcPr>
            <w:tcW w:w="5631" w:type="dxa"/>
            <w:shd w:val="clear" w:color="auto" w:fill="auto"/>
          </w:tcPr>
          <w:p w14:paraId="262968F7"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Khoản 4 Điều 13.15</w:t>
            </w:r>
            <w:r w:rsidR="00E0540C" w:rsidRPr="00D268DA">
              <w:rPr>
                <w:b/>
                <w:bCs/>
                <w:color w:val="000000" w:themeColor="text1"/>
                <w:sz w:val="26"/>
                <w:szCs w:val="26"/>
                <w:lang w:val="en-AU"/>
              </w:rPr>
              <w:t xml:space="preserve"> Chương 13 về Thương mại và Phát triển bền vững.</w:t>
            </w:r>
          </w:p>
          <w:p w14:paraId="1DAC996F" w14:textId="77777777" w:rsidR="00E0540C" w:rsidRPr="00D268DA" w:rsidRDefault="00E0540C" w:rsidP="002D41A3">
            <w:pPr>
              <w:tabs>
                <w:tab w:val="left" w:pos="0"/>
                <w:tab w:val="left" w:pos="425"/>
              </w:tabs>
              <w:spacing w:before="0"/>
              <w:ind w:firstLine="0"/>
              <w:rPr>
                <w:color w:val="000000" w:themeColor="text1"/>
                <w:sz w:val="26"/>
                <w:szCs w:val="26"/>
                <w:lang w:val="en-AU"/>
              </w:rPr>
            </w:pPr>
          </w:p>
          <w:p w14:paraId="0186F8AA" w14:textId="77777777" w:rsidR="00E0540C" w:rsidRPr="00D268DA" w:rsidRDefault="00E0540C" w:rsidP="002D41A3">
            <w:pPr>
              <w:tabs>
                <w:tab w:val="left" w:pos="0"/>
                <w:tab w:val="left" w:pos="425"/>
              </w:tabs>
              <w:spacing w:before="0"/>
              <w:ind w:firstLine="0"/>
              <w:rPr>
                <w:color w:val="000000" w:themeColor="text1"/>
                <w:sz w:val="26"/>
                <w:szCs w:val="26"/>
                <w:lang w:val="en-AU"/>
              </w:rPr>
            </w:pPr>
            <w:r w:rsidRPr="00D268DA">
              <w:rPr>
                <w:color w:val="000000" w:themeColor="text1"/>
                <w:sz w:val="26"/>
                <w:szCs w:val="26"/>
                <w:lang w:val="en-AU"/>
              </w:rPr>
              <w:t xml:space="preserve">Tổ chức họp/tham vấn với Nhóm tư vấn trong nước (DAGs) về phát triển bền vững với nhiệm vụ tư vấn thực hiện Chương 13 về Thương mại và phát triển bền vững. </w:t>
            </w:r>
          </w:p>
        </w:tc>
        <w:tc>
          <w:tcPr>
            <w:tcW w:w="3011" w:type="dxa"/>
            <w:shd w:val="clear" w:color="auto" w:fill="auto"/>
          </w:tcPr>
          <w:p w14:paraId="31FE5438"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71164DEE" w14:textId="77777777" w:rsidTr="002D41A3">
        <w:tc>
          <w:tcPr>
            <w:tcW w:w="736" w:type="dxa"/>
            <w:shd w:val="clear" w:color="auto" w:fill="auto"/>
          </w:tcPr>
          <w:p w14:paraId="4A5CFA9E"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17</w:t>
            </w:r>
          </w:p>
        </w:tc>
        <w:tc>
          <w:tcPr>
            <w:tcW w:w="5631" w:type="dxa"/>
            <w:shd w:val="clear" w:color="auto" w:fill="auto"/>
          </w:tcPr>
          <w:p w14:paraId="6C075A79"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Khoản 1 Điều 15.23</w:t>
            </w:r>
            <w:r w:rsidR="00E0540C" w:rsidRPr="00D268DA">
              <w:rPr>
                <w:b/>
                <w:bCs/>
                <w:color w:val="000000" w:themeColor="text1"/>
                <w:sz w:val="26"/>
                <w:szCs w:val="26"/>
                <w:lang w:val="en-AU"/>
              </w:rPr>
              <w:t xml:space="preserve"> Chương 15 về Giải quyết tranh chấp.  </w:t>
            </w:r>
          </w:p>
          <w:p w14:paraId="7126B8A8" w14:textId="77777777" w:rsidR="00E0540C" w:rsidRPr="00D268DA" w:rsidRDefault="00E0540C" w:rsidP="002D41A3">
            <w:pPr>
              <w:tabs>
                <w:tab w:val="left" w:pos="0"/>
                <w:tab w:val="left" w:pos="425"/>
              </w:tabs>
              <w:spacing w:before="0"/>
              <w:ind w:firstLine="0"/>
              <w:rPr>
                <w:color w:val="000000" w:themeColor="text1"/>
                <w:sz w:val="26"/>
                <w:szCs w:val="26"/>
                <w:lang w:val="en-AU"/>
              </w:rPr>
            </w:pPr>
          </w:p>
          <w:p w14:paraId="75870A07" w14:textId="77777777" w:rsidR="00E0540C" w:rsidRPr="00D268DA" w:rsidRDefault="00E0540C" w:rsidP="002D41A3">
            <w:pPr>
              <w:tabs>
                <w:tab w:val="left" w:pos="0"/>
                <w:tab w:val="left" w:pos="425"/>
              </w:tabs>
              <w:spacing w:before="0"/>
              <w:ind w:firstLine="0"/>
              <w:rPr>
                <w:color w:val="000000" w:themeColor="text1"/>
                <w:sz w:val="26"/>
                <w:szCs w:val="26"/>
              </w:rPr>
            </w:pPr>
            <w:r w:rsidRPr="00D268DA">
              <w:rPr>
                <w:color w:val="000000" w:themeColor="text1"/>
                <w:sz w:val="26"/>
                <w:szCs w:val="26"/>
                <w:lang w:val="en-AU"/>
              </w:rPr>
              <w:t xml:space="preserve">Thiết lập một danh sách ít nhất 5 cá nhân có năng lực và luôn sẵn sàng phục vụ với vai trò trọng tài viên. </w:t>
            </w:r>
          </w:p>
        </w:tc>
        <w:tc>
          <w:tcPr>
            <w:tcW w:w="3011" w:type="dxa"/>
            <w:shd w:val="clear" w:color="auto" w:fill="auto"/>
          </w:tcPr>
          <w:p w14:paraId="58989844"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48278E3D" w14:textId="77777777" w:rsidTr="002D41A3">
        <w:tc>
          <w:tcPr>
            <w:tcW w:w="736" w:type="dxa"/>
            <w:shd w:val="clear" w:color="auto" w:fill="auto"/>
          </w:tcPr>
          <w:p w14:paraId="7FB88C82"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18</w:t>
            </w:r>
          </w:p>
        </w:tc>
        <w:tc>
          <w:tcPr>
            <w:tcW w:w="5631" w:type="dxa"/>
            <w:shd w:val="clear" w:color="auto" w:fill="auto"/>
          </w:tcPr>
          <w:p w14:paraId="65F34A8A"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Khoản 2 Điều 16.4</w:t>
            </w:r>
            <w:r w:rsidR="00E0540C" w:rsidRPr="00D268DA">
              <w:rPr>
                <w:b/>
                <w:bCs/>
                <w:color w:val="000000" w:themeColor="text1"/>
                <w:sz w:val="26"/>
                <w:szCs w:val="26"/>
                <w:lang w:val="en-AU"/>
              </w:rPr>
              <w:t xml:space="preserve"> Chương 16 về Hợp tác và nâng cao năng lực.  </w:t>
            </w:r>
          </w:p>
          <w:p w14:paraId="417F7EF4" w14:textId="77777777" w:rsidR="00E0540C" w:rsidRPr="00D268DA" w:rsidRDefault="00E0540C" w:rsidP="002D41A3">
            <w:pPr>
              <w:tabs>
                <w:tab w:val="left" w:pos="0"/>
                <w:tab w:val="left" w:pos="425"/>
              </w:tabs>
              <w:spacing w:before="0"/>
              <w:ind w:firstLine="0"/>
              <w:rPr>
                <w:color w:val="000000" w:themeColor="text1"/>
                <w:sz w:val="26"/>
                <w:szCs w:val="26"/>
                <w:lang w:val="en-AU"/>
              </w:rPr>
            </w:pPr>
          </w:p>
          <w:p w14:paraId="533622EB" w14:textId="77777777" w:rsidR="00E0540C" w:rsidRPr="00D268DA" w:rsidRDefault="00E0540C" w:rsidP="002D41A3">
            <w:pPr>
              <w:tabs>
                <w:tab w:val="left" w:pos="0"/>
                <w:tab w:val="left" w:pos="425"/>
              </w:tabs>
              <w:spacing w:before="0"/>
              <w:ind w:firstLine="0"/>
              <w:rPr>
                <w:b/>
                <w:bCs/>
                <w:color w:val="000000" w:themeColor="text1"/>
                <w:sz w:val="26"/>
                <w:szCs w:val="26"/>
                <w:lang w:val="en-AU"/>
              </w:rPr>
            </w:pPr>
            <w:r w:rsidRPr="00D268DA">
              <w:rPr>
                <w:color w:val="000000" w:themeColor="text1"/>
                <w:sz w:val="26"/>
                <w:szCs w:val="26"/>
                <w:lang w:val="en-AU"/>
              </w:rPr>
              <w:t xml:space="preserve">Chỉ định cơ quan đầu mối phối hợp đảm nhận vai trò điều phối với EU về các vấn đề có liên quan đến thực hiện Chương này. </w:t>
            </w:r>
          </w:p>
        </w:tc>
        <w:tc>
          <w:tcPr>
            <w:tcW w:w="3011" w:type="dxa"/>
            <w:shd w:val="clear" w:color="auto" w:fill="auto"/>
          </w:tcPr>
          <w:p w14:paraId="5EE667C3"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058E08AD" w14:textId="77777777" w:rsidTr="002D41A3">
        <w:tc>
          <w:tcPr>
            <w:tcW w:w="736" w:type="dxa"/>
            <w:shd w:val="clear" w:color="auto" w:fill="auto"/>
          </w:tcPr>
          <w:p w14:paraId="3088914E"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19</w:t>
            </w:r>
          </w:p>
        </w:tc>
        <w:tc>
          <w:tcPr>
            <w:tcW w:w="5631" w:type="dxa"/>
            <w:shd w:val="clear" w:color="auto" w:fill="auto"/>
          </w:tcPr>
          <w:p w14:paraId="023B1A55"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Khoản 1 Điều 17.1</w:t>
            </w:r>
            <w:r w:rsidR="00E0540C" w:rsidRPr="00D268DA">
              <w:rPr>
                <w:b/>
                <w:bCs/>
                <w:color w:val="000000" w:themeColor="text1"/>
                <w:sz w:val="26"/>
                <w:szCs w:val="26"/>
                <w:lang w:val="en-AU"/>
              </w:rPr>
              <w:t xml:space="preserve"> Chương 17 về Các điều khoản về thể chế, các điều khoản chung và các điều khoản cuối cùng.  </w:t>
            </w:r>
          </w:p>
          <w:p w14:paraId="306DDCD0" w14:textId="77777777" w:rsidR="00E0540C" w:rsidRPr="00D268DA" w:rsidRDefault="00E0540C" w:rsidP="002D41A3">
            <w:pPr>
              <w:tabs>
                <w:tab w:val="left" w:pos="0"/>
                <w:tab w:val="left" w:pos="425"/>
              </w:tabs>
              <w:spacing w:before="0"/>
              <w:ind w:firstLine="0"/>
              <w:rPr>
                <w:color w:val="000000" w:themeColor="text1"/>
                <w:sz w:val="26"/>
                <w:szCs w:val="26"/>
                <w:lang w:val="en-AU"/>
              </w:rPr>
            </w:pPr>
          </w:p>
          <w:p w14:paraId="01BCD84F" w14:textId="77777777" w:rsidR="00E0540C" w:rsidRPr="00D268DA" w:rsidRDefault="00E0540C" w:rsidP="002D41A3">
            <w:pPr>
              <w:tabs>
                <w:tab w:val="left" w:pos="0"/>
                <w:tab w:val="left" w:pos="425"/>
              </w:tabs>
              <w:spacing w:before="0"/>
              <w:ind w:firstLine="0"/>
              <w:rPr>
                <w:bCs/>
                <w:color w:val="000000" w:themeColor="text1"/>
                <w:sz w:val="26"/>
                <w:szCs w:val="26"/>
                <w:lang w:val="en-AU"/>
              </w:rPr>
            </w:pPr>
            <w:r w:rsidRPr="00D268DA">
              <w:rPr>
                <w:color w:val="000000" w:themeColor="text1"/>
                <w:sz w:val="26"/>
                <w:szCs w:val="26"/>
                <w:lang w:val="en-AU"/>
              </w:rPr>
              <w:t>Phối hợp với EU, thành lập Ủy ban Thương mại gồm các thành viên từ EU và Việt Nam và đồng chủ trì bởi Bộ trưởng Bộ Công T</w:t>
            </w:r>
            <w:r w:rsidR="009E0DC8">
              <w:rPr>
                <w:color w:val="000000" w:themeColor="text1"/>
                <w:sz w:val="26"/>
                <w:szCs w:val="26"/>
                <w:lang w:val="en-AU"/>
              </w:rPr>
              <w:t>hương và Thành viên của Ủy ban C</w:t>
            </w:r>
            <w:r w:rsidRPr="00D268DA">
              <w:rPr>
                <w:color w:val="000000" w:themeColor="text1"/>
                <w:sz w:val="26"/>
                <w:szCs w:val="26"/>
                <w:lang w:val="en-AU"/>
              </w:rPr>
              <w:t xml:space="preserve">hâu Âu hoặc người được ủy quyền. </w:t>
            </w:r>
          </w:p>
        </w:tc>
        <w:tc>
          <w:tcPr>
            <w:tcW w:w="3011" w:type="dxa"/>
            <w:shd w:val="clear" w:color="auto" w:fill="auto"/>
          </w:tcPr>
          <w:p w14:paraId="44C2F06B"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4C3A6399" w14:textId="77777777" w:rsidTr="002D41A3">
        <w:tc>
          <w:tcPr>
            <w:tcW w:w="736" w:type="dxa"/>
            <w:shd w:val="clear" w:color="auto" w:fill="auto"/>
          </w:tcPr>
          <w:p w14:paraId="34EF8A1F" w14:textId="77777777" w:rsidR="00E0540C" w:rsidRPr="00D268DA" w:rsidRDefault="00E0540C" w:rsidP="002D41A3">
            <w:pPr>
              <w:spacing w:before="0"/>
              <w:ind w:firstLine="0"/>
              <w:jc w:val="center"/>
              <w:rPr>
                <w:color w:val="000000" w:themeColor="text1"/>
                <w:sz w:val="26"/>
                <w:szCs w:val="26"/>
                <w:lang w:val="pt-BR"/>
              </w:rPr>
            </w:pPr>
            <w:r>
              <w:rPr>
                <w:color w:val="000000" w:themeColor="text1"/>
                <w:sz w:val="26"/>
                <w:szCs w:val="26"/>
                <w:lang w:val="pt-BR"/>
              </w:rPr>
              <w:t>20</w:t>
            </w:r>
          </w:p>
        </w:tc>
        <w:tc>
          <w:tcPr>
            <w:tcW w:w="5631" w:type="dxa"/>
            <w:shd w:val="clear" w:color="auto" w:fill="auto"/>
          </w:tcPr>
          <w:p w14:paraId="6492A6B8"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Khoản 1 Điều 17.2</w:t>
            </w:r>
            <w:r w:rsidR="00E0540C" w:rsidRPr="00D268DA">
              <w:rPr>
                <w:b/>
                <w:bCs/>
                <w:color w:val="000000" w:themeColor="text1"/>
                <w:sz w:val="26"/>
                <w:szCs w:val="26"/>
                <w:lang w:val="en-AU"/>
              </w:rPr>
              <w:t xml:space="preserve"> Chương 17 về Các điều khoản về thể chế, các điều khoản chung và các điều khoản cuối cùng.</w:t>
            </w:r>
          </w:p>
          <w:p w14:paraId="6912CA6A" w14:textId="77777777" w:rsidR="00E0540C" w:rsidRPr="00D268DA" w:rsidRDefault="00E0540C" w:rsidP="002D41A3">
            <w:pPr>
              <w:tabs>
                <w:tab w:val="left" w:pos="0"/>
                <w:tab w:val="left" w:pos="425"/>
              </w:tabs>
              <w:spacing w:before="0"/>
              <w:ind w:firstLine="0"/>
              <w:rPr>
                <w:color w:val="000000" w:themeColor="text1"/>
                <w:sz w:val="26"/>
                <w:szCs w:val="26"/>
                <w:lang w:val="en-AU"/>
              </w:rPr>
            </w:pPr>
          </w:p>
          <w:p w14:paraId="10EC4217" w14:textId="77777777" w:rsidR="00E0540C" w:rsidRPr="00D268DA" w:rsidRDefault="00E0540C" w:rsidP="002D41A3">
            <w:pPr>
              <w:tabs>
                <w:tab w:val="left" w:pos="0"/>
                <w:tab w:val="left" w:pos="425"/>
              </w:tabs>
              <w:spacing w:before="0"/>
              <w:ind w:firstLine="0"/>
              <w:rPr>
                <w:color w:val="000000" w:themeColor="text1"/>
                <w:sz w:val="26"/>
                <w:szCs w:val="26"/>
                <w:lang w:val="en-AU"/>
              </w:rPr>
            </w:pPr>
            <w:r w:rsidRPr="00D268DA">
              <w:rPr>
                <w:color w:val="000000" w:themeColor="text1"/>
                <w:sz w:val="26"/>
                <w:szCs w:val="26"/>
                <w:lang w:val="en-AU"/>
              </w:rPr>
              <w:t xml:space="preserve">Thành lập các Ủy ban chuyên trách trực thuộc Ủy ban Thương mại gồm: (i) Ủy ban Thương mại hàng hóa; (ii) Ủy ban Hải quan; (iii) Ủy ban các biện pháp vệ sinh an toàn thực phẩm; (iv) Ủy ban Đầu tư, Thương mại dịch vụ, Thương mại điện tử và Mua </w:t>
            </w:r>
            <w:r w:rsidRPr="00D268DA">
              <w:rPr>
                <w:color w:val="000000" w:themeColor="text1"/>
                <w:sz w:val="26"/>
                <w:szCs w:val="26"/>
                <w:lang w:val="en-AU"/>
              </w:rPr>
              <w:lastRenderedPageBreak/>
              <w:t xml:space="preserve">sắm Chính phủ; (v) Ủy ban Thương mại và Phát triển bền vững. </w:t>
            </w:r>
          </w:p>
        </w:tc>
        <w:tc>
          <w:tcPr>
            <w:tcW w:w="3011" w:type="dxa"/>
            <w:shd w:val="clear" w:color="auto" w:fill="auto"/>
          </w:tcPr>
          <w:p w14:paraId="52B03051"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lastRenderedPageBreak/>
              <w:t>Khi Hiệp định có hiệu lực</w:t>
            </w:r>
          </w:p>
        </w:tc>
      </w:tr>
      <w:tr w:rsidR="00E0540C" w:rsidRPr="00D268DA" w14:paraId="052E1FF7" w14:textId="77777777" w:rsidTr="002D41A3">
        <w:tc>
          <w:tcPr>
            <w:tcW w:w="736" w:type="dxa"/>
            <w:shd w:val="clear" w:color="auto" w:fill="auto"/>
          </w:tcPr>
          <w:p w14:paraId="770BCC0E" w14:textId="77777777" w:rsidR="00E0540C" w:rsidRPr="00D268DA" w:rsidRDefault="00E0540C" w:rsidP="002D41A3">
            <w:pPr>
              <w:spacing w:before="0"/>
              <w:ind w:firstLine="0"/>
              <w:jc w:val="center"/>
              <w:rPr>
                <w:color w:val="000000" w:themeColor="text1"/>
                <w:sz w:val="26"/>
                <w:szCs w:val="26"/>
                <w:lang w:val="pt-BR"/>
              </w:rPr>
            </w:pPr>
            <w:r w:rsidRPr="00D268DA">
              <w:rPr>
                <w:color w:val="000000" w:themeColor="text1"/>
                <w:sz w:val="26"/>
                <w:szCs w:val="26"/>
                <w:lang w:val="pt-BR"/>
              </w:rPr>
              <w:t>21</w:t>
            </w:r>
          </w:p>
        </w:tc>
        <w:tc>
          <w:tcPr>
            <w:tcW w:w="5631" w:type="dxa"/>
            <w:shd w:val="clear" w:color="auto" w:fill="auto"/>
          </w:tcPr>
          <w:p w14:paraId="1AA02F5F" w14:textId="77777777" w:rsidR="00E0540C" w:rsidRPr="00D268DA" w:rsidRDefault="00F504C6" w:rsidP="002D41A3">
            <w:pPr>
              <w:tabs>
                <w:tab w:val="left" w:pos="0"/>
                <w:tab w:val="left" w:pos="425"/>
              </w:tabs>
              <w:spacing w:before="0"/>
              <w:ind w:firstLine="0"/>
              <w:rPr>
                <w:b/>
                <w:bCs/>
                <w:color w:val="000000" w:themeColor="text1"/>
                <w:sz w:val="26"/>
                <w:szCs w:val="26"/>
                <w:lang w:val="en-AU"/>
              </w:rPr>
            </w:pPr>
            <w:r>
              <w:rPr>
                <w:b/>
                <w:bCs/>
                <w:color w:val="000000" w:themeColor="text1"/>
                <w:sz w:val="26"/>
                <w:szCs w:val="26"/>
                <w:lang w:val="en-AU"/>
              </w:rPr>
              <w:t>Điều 17.12</w:t>
            </w:r>
            <w:r w:rsidR="00E0540C" w:rsidRPr="00D268DA">
              <w:rPr>
                <w:b/>
                <w:bCs/>
                <w:color w:val="000000" w:themeColor="text1"/>
                <w:sz w:val="26"/>
                <w:szCs w:val="26"/>
                <w:lang w:val="en-AU"/>
              </w:rPr>
              <w:t xml:space="preserve"> Chương 17 về Các điều khoản về thế chế, các điều khoản chung và các điều khoản cuối cùng. </w:t>
            </w:r>
          </w:p>
          <w:p w14:paraId="0E4613C6" w14:textId="77777777" w:rsidR="00E0540C" w:rsidRPr="00D268DA" w:rsidRDefault="00E0540C" w:rsidP="002D41A3">
            <w:pPr>
              <w:tabs>
                <w:tab w:val="left" w:pos="0"/>
                <w:tab w:val="left" w:pos="425"/>
              </w:tabs>
              <w:spacing w:before="0"/>
              <w:ind w:firstLine="0"/>
              <w:rPr>
                <w:b/>
                <w:bCs/>
                <w:color w:val="000000" w:themeColor="text1"/>
                <w:sz w:val="26"/>
                <w:szCs w:val="26"/>
                <w:lang w:val="en-AU"/>
              </w:rPr>
            </w:pPr>
          </w:p>
          <w:p w14:paraId="3171589D" w14:textId="77777777" w:rsidR="00E0540C" w:rsidRPr="00D268DA" w:rsidRDefault="00E0540C" w:rsidP="002D41A3">
            <w:pPr>
              <w:tabs>
                <w:tab w:val="left" w:pos="0"/>
                <w:tab w:val="left" w:pos="425"/>
              </w:tabs>
              <w:spacing w:before="0"/>
              <w:ind w:firstLine="0"/>
              <w:rPr>
                <w:bCs/>
                <w:color w:val="000000" w:themeColor="text1"/>
                <w:sz w:val="26"/>
                <w:szCs w:val="26"/>
                <w:lang w:val="en-AU"/>
              </w:rPr>
            </w:pPr>
            <w:r w:rsidRPr="00D268DA">
              <w:rPr>
                <w:bCs/>
                <w:color w:val="000000" w:themeColor="text1"/>
                <w:sz w:val="26"/>
                <w:szCs w:val="26"/>
                <w:lang w:val="en-AU"/>
              </w:rPr>
              <w:t xml:space="preserve">Áp dụng các </w:t>
            </w:r>
            <w:r w:rsidRPr="00D268DA">
              <w:rPr>
                <w:bCs/>
                <w:color w:val="000000" w:themeColor="text1"/>
                <w:sz w:val="26"/>
                <w:szCs w:val="26"/>
              </w:rPr>
              <w:t xml:space="preserve">biện pháp bảo đảm an toàn liên quan đến các luồng luân chuyển vốn, thanh toán và chuyển tiền khi gặp khó khăn nghiêm trọng về cán cân thanh toán hoặc huy động vốn bên ngoài. </w:t>
            </w:r>
          </w:p>
        </w:tc>
        <w:tc>
          <w:tcPr>
            <w:tcW w:w="3011" w:type="dxa"/>
            <w:shd w:val="clear" w:color="auto" w:fill="auto"/>
          </w:tcPr>
          <w:p w14:paraId="64615606"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Khi Hiệp định có hiệu lực</w:t>
            </w:r>
          </w:p>
        </w:tc>
      </w:tr>
      <w:tr w:rsidR="00E0540C" w:rsidRPr="00D268DA" w14:paraId="1A568D22" w14:textId="77777777" w:rsidTr="002D41A3">
        <w:tc>
          <w:tcPr>
            <w:tcW w:w="736" w:type="dxa"/>
            <w:shd w:val="clear" w:color="auto" w:fill="auto"/>
          </w:tcPr>
          <w:p w14:paraId="558CFCE7" w14:textId="77777777" w:rsidR="00E0540C" w:rsidRPr="00D268DA" w:rsidRDefault="00E0540C" w:rsidP="002D41A3">
            <w:pPr>
              <w:spacing w:before="0"/>
              <w:ind w:firstLine="0"/>
              <w:jc w:val="center"/>
              <w:rPr>
                <w:color w:val="000000" w:themeColor="text1"/>
                <w:sz w:val="26"/>
                <w:szCs w:val="26"/>
                <w:lang w:val="pt-BR"/>
              </w:rPr>
            </w:pPr>
            <w:r w:rsidRPr="00D268DA">
              <w:rPr>
                <w:color w:val="000000" w:themeColor="text1"/>
                <w:sz w:val="26"/>
                <w:szCs w:val="26"/>
                <w:lang w:val="pt-BR"/>
              </w:rPr>
              <w:t>22</w:t>
            </w:r>
          </w:p>
        </w:tc>
        <w:tc>
          <w:tcPr>
            <w:tcW w:w="5631" w:type="dxa"/>
            <w:shd w:val="clear" w:color="auto" w:fill="auto"/>
          </w:tcPr>
          <w:p w14:paraId="1CCF1046" w14:textId="77777777" w:rsidR="00E0540C" w:rsidRPr="00D268DA" w:rsidRDefault="00E0540C" w:rsidP="002D41A3">
            <w:pPr>
              <w:tabs>
                <w:tab w:val="left" w:pos="0"/>
                <w:tab w:val="left" w:pos="425"/>
              </w:tabs>
              <w:spacing w:before="0"/>
              <w:ind w:right="140" w:firstLine="0"/>
              <w:rPr>
                <w:b/>
                <w:bCs/>
                <w:color w:val="000000" w:themeColor="text1"/>
                <w:sz w:val="26"/>
                <w:szCs w:val="26"/>
                <w:lang w:val="en-AU"/>
              </w:rPr>
            </w:pPr>
            <w:r w:rsidRPr="00D268DA">
              <w:rPr>
                <w:b/>
                <w:bCs/>
                <w:color w:val="000000" w:themeColor="text1"/>
                <w:sz w:val="26"/>
                <w:szCs w:val="26"/>
                <w:lang w:val="en-AU"/>
              </w:rPr>
              <w:t xml:space="preserve">Biên bản ghi nhớ về Vốn góp ngân hàng. </w:t>
            </w:r>
          </w:p>
          <w:p w14:paraId="4EB0058D" w14:textId="77777777" w:rsidR="00E0540C" w:rsidRPr="00D268DA" w:rsidRDefault="00E0540C" w:rsidP="002D41A3">
            <w:pPr>
              <w:tabs>
                <w:tab w:val="left" w:pos="0"/>
                <w:tab w:val="left" w:pos="425"/>
              </w:tabs>
              <w:spacing w:before="0"/>
              <w:ind w:firstLine="0"/>
              <w:rPr>
                <w:b/>
                <w:bCs/>
                <w:color w:val="000000" w:themeColor="text1"/>
                <w:sz w:val="26"/>
                <w:szCs w:val="26"/>
                <w:lang w:val="en-AU"/>
              </w:rPr>
            </w:pPr>
          </w:p>
          <w:p w14:paraId="51D1CDEF" w14:textId="77777777" w:rsidR="00255DEB" w:rsidRDefault="00E0540C" w:rsidP="002D41A3">
            <w:pPr>
              <w:tabs>
                <w:tab w:val="left" w:pos="0"/>
                <w:tab w:val="left" w:pos="425"/>
              </w:tabs>
              <w:spacing w:before="0"/>
              <w:ind w:firstLine="0"/>
              <w:rPr>
                <w:color w:val="000000" w:themeColor="text1"/>
                <w:sz w:val="26"/>
                <w:szCs w:val="26"/>
              </w:rPr>
            </w:pPr>
            <w:r w:rsidRPr="00D268DA">
              <w:rPr>
                <w:color w:val="000000" w:themeColor="text1"/>
                <w:sz w:val="26"/>
                <w:szCs w:val="26"/>
              </w:rPr>
              <w:t xml:space="preserve">Các cơ quan có thẩm quyền của Việt Nam sẽ xem xét trên tinh thần thiện chí đề xuất của các </w:t>
            </w:r>
            <w:r w:rsidR="009E0DC8">
              <w:rPr>
                <w:color w:val="000000" w:themeColor="text1"/>
                <w:sz w:val="26"/>
                <w:szCs w:val="26"/>
              </w:rPr>
              <w:t>tổ chức tín dụng của Liên minh C</w:t>
            </w:r>
            <w:r w:rsidRPr="00D268DA">
              <w:rPr>
                <w:color w:val="000000" w:themeColor="text1"/>
                <w:sz w:val="26"/>
                <w:szCs w:val="26"/>
              </w:rPr>
              <w:t xml:space="preserve">hâu Âu về việc cho phép các nhà đầu tư nước ngoài được nắm giữ tổng số cổ phần trong hai ngân hàng thương mại cổ phần của Việt Nam lên tới 49% vốn điều lệ của các ngân hàng đó. </w:t>
            </w:r>
          </w:p>
          <w:p w14:paraId="78D63040" w14:textId="77777777" w:rsidR="00727368" w:rsidRPr="00D268DA" w:rsidRDefault="00727368" w:rsidP="002D41A3">
            <w:pPr>
              <w:tabs>
                <w:tab w:val="left" w:pos="0"/>
                <w:tab w:val="left" w:pos="425"/>
              </w:tabs>
              <w:spacing w:before="0"/>
              <w:ind w:firstLine="0"/>
              <w:rPr>
                <w:b/>
                <w:bCs/>
                <w:color w:val="000000" w:themeColor="text1"/>
                <w:sz w:val="26"/>
                <w:szCs w:val="26"/>
                <w:lang w:val="en-AU"/>
              </w:rPr>
            </w:pPr>
          </w:p>
        </w:tc>
        <w:tc>
          <w:tcPr>
            <w:tcW w:w="3011" w:type="dxa"/>
            <w:shd w:val="clear" w:color="auto" w:fill="auto"/>
          </w:tcPr>
          <w:p w14:paraId="4C05ECB4" w14:textId="77777777" w:rsidR="00E0540C" w:rsidRPr="00D268DA" w:rsidRDefault="00E0540C" w:rsidP="002D41A3">
            <w:pPr>
              <w:spacing w:before="0"/>
              <w:ind w:firstLine="0"/>
              <w:rPr>
                <w:color w:val="000000" w:themeColor="text1"/>
                <w:sz w:val="26"/>
                <w:szCs w:val="26"/>
              </w:rPr>
            </w:pPr>
            <w:r w:rsidRPr="00D268DA">
              <w:rPr>
                <w:color w:val="000000" w:themeColor="text1"/>
                <w:sz w:val="26"/>
                <w:szCs w:val="26"/>
              </w:rPr>
              <w:t>Trong vòng 5 năm kể từ ngày Hiệp định có hiệu lực</w:t>
            </w:r>
          </w:p>
        </w:tc>
      </w:tr>
    </w:tbl>
    <w:p w14:paraId="05711FBB" w14:textId="77777777" w:rsidR="00D65740" w:rsidRPr="00D268DA" w:rsidRDefault="00D65740" w:rsidP="000A0517">
      <w:pPr>
        <w:spacing w:before="0"/>
        <w:rPr>
          <w:b/>
          <w:color w:val="000000" w:themeColor="text1"/>
          <w:lang w:val="pt-BR"/>
        </w:rPr>
      </w:pPr>
    </w:p>
    <w:p w14:paraId="5FDAFC42" w14:textId="77777777" w:rsidR="00CE6965" w:rsidRPr="00D268DA" w:rsidRDefault="00CE6965" w:rsidP="000A0517">
      <w:pPr>
        <w:spacing w:before="0"/>
        <w:rPr>
          <w:b/>
          <w:color w:val="000000" w:themeColor="text1"/>
          <w:lang w:val="pt-BR"/>
        </w:rPr>
      </w:pPr>
      <w:r w:rsidRPr="00D268DA">
        <w:rPr>
          <w:b/>
          <w:color w:val="000000" w:themeColor="text1"/>
          <w:lang w:val="pt-BR"/>
        </w:rPr>
        <w:br w:type="page"/>
      </w:r>
    </w:p>
    <w:p w14:paraId="6F0C5A13" w14:textId="77777777" w:rsidR="00CE6965" w:rsidRPr="00D268DA" w:rsidRDefault="00CE6965" w:rsidP="000A0517">
      <w:pPr>
        <w:spacing w:before="0"/>
        <w:rPr>
          <w:b/>
          <w:color w:val="000000" w:themeColor="text1"/>
          <w:lang w:val="pt-BR"/>
        </w:rPr>
        <w:sectPr w:rsidR="00CE6965" w:rsidRPr="00D268DA" w:rsidSect="00B26E7B">
          <w:headerReference w:type="even" r:id="rId11"/>
          <w:headerReference w:type="default" r:id="rId12"/>
          <w:footerReference w:type="default" r:id="rId13"/>
          <w:headerReference w:type="first" r:id="rId14"/>
          <w:footerReference w:type="first" r:id="rId15"/>
          <w:pgSz w:w="11907" w:h="16840" w:code="9"/>
          <w:pgMar w:top="1134" w:right="1134" w:bottom="1134" w:left="1701" w:header="567" w:footer="720" w:gutter="0"/>
          <w:cols w:space="720"/>
          <w:titlePg/>
          <w:docGrid w:linePitch="381"/>
        </w:sectPr>
      </w:pPr>
    </w:p>
    <w:p w14:paraId="47E86C89" w14:textId="77777777" w:rsidR="00542103" w:rsidRPr="00D268DA" w:rsidRDefault="00CE6965" w:rsidP="000A0517">
      <w:pPr>
        <w:spacing w:before="0"/>
        <w:jc w:val="center"/>
        <w:rPr>
          <w:b/>
          <w:color w:val="000000" w:themeColor="text1"/>
          <w:lang w:val="pt-BR"/>
        </w:rPr>
      </w:pPr>
      <w:r w:rsidRPr="00D268DA">
        <w:rPr>
          <w:b/>
          <w:color w:val="000000" w:themeColor="text1"/>
          <w:lang w:val="pt-BR"/>
        </w:rPr>
        <w:lastRenderedPageBreak/>
        <w:t>PHỤ LỤC 3</w:t>
      </w:r>
    </w:p>
    <w:p w14:paraId="3A989152" w14:textId="77777777" w:rsidR="00654CE3" w:rsidRDefault="00F13C63" w:rsidP="000A0517">
      <w:pPr>
        <w:spacing w:before="0"/>
        <w:jc w:val="center"/>
        <w:rPr>
          <w:b/>
          <w:color w:val="000000" w:themeColor="text1"/>
          <w:lang w:val="pt-BR"/>
        </w:rPr>
      </w:pPr>
      <w:r>
        <w:rPr>
          <w:b/>
          <w:color w:val="000000" w:themeColor="text1"/>
          <w:lang w:val="pt-BR"/>
        </w:rPr>
        <w:t xml:space="preserve">Các </w:t>
      </w:r>
      <w:r w:rsidR="00654CE3">
        <w:rPr>
          <w:b/>
          <w:color w:val="000000" w:themeColor="text1"/>
          <w:lang w:val="pt-BR"/>
        </w:rPr>
        <w:t>quy định</w:t>
      </w:r>
      <w:r>
        <w:rPr>
          <w:b/>
          <w:color w:val="000000" w:themeColor="text1"/>
          <w:lang w:val="pt-BR"/>
        </w:rPr>
        <w:t xml:space="preserve"> của Hiệp định</w:t>
      </w:r>
      <w:r w:rsidR="00CE6965" w:rsidRPr="00D268DA">
        <w:rPr>
          <w:b/>
          <w:color w:val="000000" w:themeColor="text1"/>
          <w:lang w:val="pt-BR"/>
        </w:rPr>
        <w:t xml:space="preserve"> liên quan đến sở hữu trí tuệ được áp dụng </w:t>
      </w:r>
    </w:p>
    <w:p w14:paraId="0A0BD08F" w14:textId="77777777" w:rsidR="00CE6965" w:rsidRPr="00D268DA" w:rsidRDefault="00D96100" w:rsidP="000A0517">
      <w:pPr>
        <w:spacing w:before="0"/>
        <w:jc w:val="center"/>
        <w:rPr>
          <w:b/>
          <w:color w:val="000000" w:themeColor="text1"/>
          <w:lang w:val="pt-BR"/>
        </w:rPr>
      </w:pPr>
      <w:r>
        <w:rPr>
          <w:b/>
          <w:color w:val="000000" w:themeColor="text1"/>
          <w:lang w:val="pt-BR"/>
        </w:rPr>
        <w:t>cho đến ngày</w:t>
      </w:r>
      <w:r w:rsidR="00CE6965" w:rsidRPr="00D268DA">
        <w:rPr>
          <w:b/>
          <w:color w:val="000000" w:themeColor="text1"/>
          <w:lang w:val="pt-BR"/>
        </w:rPr>
        <w:t xml:space="preserve"> </w:t>
      </w:r>
      <w:r w:rsidRPr="00D96100">
        <w:rPr>
          <w:b/>
          <w:color w:val="000000" w:themeColor="text1"/>
          <w:lang w:val="pt-BR"/>
        </w:rPr>
        <w:t xml:space="preserve">Luật Sở hữu trí tuệ số 50/2005/QH11 đã được sửa đổi bổ sung một số điều theo Luật số 36/2009/QH12 và Luật số 42/2019/QH14 </w:t>
      </w:r>
      <w:r w:rsidR="00CE6965" w:rsidRPr="00D268DA">
        <w:rPr>
          <w:b/>
          <w:color w:val="000000" w:themeColor="text1"/>
          <w:lang w:val="pt-BR"/>
        </w:rPr>
        <w:t xml:space="preserve">được </w:t>
      </w:r>
      <w:r w:rsidR="00F13C63">
        <w:rPr>
          <w:b/>
          <w:color w:val="000000" w:themeColor="text1"/>
          <w:lang w:val="pt-BR"/>
        </w:rPr>
        <w:t>sửa đổi, bổ sung có</w:t>
      </w:r>
      <w:r w:rsidR="00CE6965" w:rsidRPr="00D268DA">
        <w:rPr>
          <w:b/>
          <w:color w:val="000000" w:themeColor="text1"/>
          <w:lang w:val="pt-BR"/>
        </w:rPr>
        <w:t xml:space="preserve"> hiệu lực</w:t>
      </w:r>
      <w:r w:rsidR="00F13C63">
        <w:rPr>
          <w:b/>
          <w:color w:val="000000" w:themeColor="text1"/>
          <w:lang w:val="pt-BR"/>
        </w:rPr>
        <w:t xml:space="preserve"> thi hành</w:t>
      </w:r>
    </w:p>
    <w:p w14:paraId="024CA24B" w14:textId="77777777" w:rsidR="00CE6965" w:rsidRPr="00D268DA" w:rsidRDefault="00CE6965" w:rsidP="000A0517">
      <w:pPr>
        <w:spacing w:before="0"/>
        <w:ind w:firstLine="0"/>
        <w:jc w:val="center"/>
        <w:rPr>
          <w:b/>
          <w:i/>
          <w:color w:val="000000" w:themeColor="text1"/>
          <w:lang w:val="pt-BR"/>
        </w:rPr>
      </w:pPr>
      <w:r w:rsidRPr="00D268DA">
        <w:rPr>
          <w:b/>
          <w:i/>
          <w:color w:val="000000" w:themeColor="text1"/>
          <w:lang w:val="pt-BR"/>
        </w:rPr>
        <w:t xml:space="preserve">(Kèm theo Nghị quyết số </w:t>
      </w:r>
      <w:r w:rsidR="00C92EF0">
        <w:rPr>
          <w:b/>
          <w:i/>
          <w:color w:val="000000" w:themeColor="text1"/>
          <w:lang w:val="pt-BR"/>
        </w:rPr>
        <w:t>102</w:t>
      </w:r>
      <w:r w:rsidRPr="00D268DA">
        <w:rPr>
          <w:b/>
          <w:i/>
          <w:color w:val="000000" w:themeColor="text1"/>
          <w:lang w:val="pt-BR"/>
        </w:rPr>
        <w:t xml:space="preserve">/2020/QH14 của Quốc hội ngày </w:t>
      </w:r>
      <w:r w:rsidR="00B26E7B">
        <w:rPr>
          <w:b/>
          <w:i/>
          <w:color w:val="000000" w:themeColor="text1"/>
          <w:lang w:val="pt-BR"/>
        </w:rPr>
        <w:t>08</w:t>
      </w:r>
      <w:r w:rsidRPr="00D268DA">
        <w:rPr>
          <w:b/>
          <w:i/>
          <w:color w:val="000000" w:themeColor="text1"/>
          <w:lang w:val="pt-BR"/>
        </w:rPr>
        <w:t xml:space="preserve"> tháng</w:t>
      </w:r>
      <w:r w:rsidR="00B26E7B">
        <w:rPr>
          <w:b/>
          <w:i/>
          <w:color w:val="000000" w:themeColor="text1"/>
          <w:lang w:val="pt-BR"/>
        </w:rPr>
        <w:t xml:space="preserve"> 6</w:t>
      </w:r>
      <w:r w:rsidRPr="00D268DA">
        <w:rPr>
          <w:b/>
          <w:i/>
          <w:color w:val="000000" w:themeColor="text1"/>
          <w:lang w:val="pt-BR"/>
        </w:rPr>
        <w:t xml:space="preserve"> năm 2020)</w:t>
      </w:r>
    </w:p>
    <w:p w14:paraId="50FACE65" w14:textId="77777777" w:rsidR="00CE6965" w:rsidRPr="00D268DA" w:rsidRDefault="00CE6965" w:rsidP="000A0517">
      <w:pPr>
        <w:spacing w:before="0"/>
        <w:ind w:firstLine="0"/>
        <w:rPr>
          <w:b/>
          <w:color w:val="000000" w:themeColor="text1"/>
          <w:lang w:val="pt-BR"/>
        </w:rPr>
      </w:pPr>
    </w:p>
    <w:p w14:paraId="40CCC68B" w14:textId="77777777" w:rsidR="00CE6965" w:rsidRPr="00D268DA" w:rsidRDefault="00CE6965" w:rsidP="000A0517">
      <w:pPr>
        <w:spacing w:before="0"/>
        <w:ind w:firstLine="0"/>
        <w:rPr>
          <w:color w:val="000000" w:themeColor="text1"/>
          <w:lang w:val="pt-BR"/>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8"/>
        <w:gridCol w:w="2410"/>
        <w:gridCol w:w="5244"/>
        <w:gridCol w:w="5812"/>
      </w:tblGrid>
      <w:tr w:rsidR="00E0540C" w:rsidRPr="00D268DA" w14:paraId="18FF322A" w14:textId="77777777" w:rsidTr="00D96100">
        <w:trPr>
          <w:tblHeader/>
        </w:trPr>
        <w:tc>
          <w:tcPr>
            <w:tcW w:w="738" w:type="dxa"/>
            <w:tcMar>
              <w:top w:w="0" w:type="dxa"/>
              <w:left w:w="108" w:type="dxa"/>
              <w:bottom w:w="0" w:type="dxa"/>
              <w:right w:w="108" w:type="dxa"/>
            </w:tcMar>
            <w:vAlign w:val="center"/>
          </w:tcPr>
          <w:p w14:paraId="0AE9A8C7" w14:textId="77777777" w:rsidR="00E0540C" w:rsidRPr="00D268DA" w:rsidRDefault="00E0540C" w:rsidP="002D41A3">
            <w:pPr>
              <w:pStyle w:val="NormalWeb"/>
              <w:spacing w:before="0" w:beforeAutospacing="0" w:after="0" w:afterAutospacing="0"/>
              <w:ind w:firstLine="0"/>
              <w:jc w:val="center"/>
              <w:rPr>
                <w:b/>
                <w:color w:val="000000" w:themeColor="text1"/>
                <w:sz w:val="26"/>
                <w:szCs w:val="26"/>
              </w:rPr>
            </w:pPr>
            <w:r w:rsidRPr="00D268DA">
              <w:rPr>
                <w:b/>
                <w:bCs/>
                <w:color w:val="000000" w:themeColor="text1"/>
                <w:sz w:val="26"/>
                <w:szCs w:val="26"/>
              </w:rPr>
              <w:t>STT</w:t>
            </w:r>
          </w:p>
        </w:tc>
        <w:tc>
          <w:tcPr>
            <w:tcW w:w="2410" w:type="dxa"/>
            <w:tcMar>
              <w:top w:w="0" w:type="dxa"/>
              <w:left w:w="108" w:type="dxa"/>
              <w:bottom w:w="0" w:type="dxa"/>
              <w:right w:w="108" w:type="dxa"/>
            </w:tcMar>
            <w:vAlign w:val="center"/>
          </w:tcPr>
          <w:p w14:paraId="40FC8B72" w14:textId="77777777" w:rsidR="00E0540C" w:rsidRPr="00D268DA" w:rsidRDefault="00D96100" w:rsidP="00D96100">
            <w:pPr>
              <w:pStyle w:val="NormalWeb"/>
              <w:spacing w:before="0" w:beforeAutospacing="0" w:after="0" w:afterAutospacing="0"/>
              <w:ind w:firstLine="0"/>
              <w:rPr>
                <w:b/>
                <w:color w:val="000000" w:themeColor="text1"/>
                <w:sz w:val="26"/>
                <w:szCs w:val="26"/>
              </w:rPr>
            </w:pPr>
            <w:r w:rsidRPr="00D96100">
              <w:rPr>
                <w:b/>
                <w:color w:val="000000" w:themeColor="text1"/>
                <w:sz w:val="26"/>
                <w:szCs w:val="26"/>
              </w:rPr>
              <w:t xml:space="preserve">Luật Sở hữu </w:t>
            </w:r>
            <w:r>
              <w:rPr>
                <w:b/>
                <w:color w:val="000000" w:themeColor="text1"/>
                <w:sz w:val="26"/>
                <w:szCs w:val="26"/>
              </w:rPr>
              <w:t xml:space="preserve">trí tuệ số </w:t>
            </w:r>
            <w:r w:rsidRPr="00D96100">
              <w:rPr>
                <w:b/>
                <w:color w:val="000000" w:themeColor="text1"/>
                <w:sz w:val="26"/>
                <w:szCs w:val="26"/>
              </w:rPr>
              <w:t>50/2005/QH11 đã được sửa đổi bổ sung một số điều theo Luật số 36/2009/QH12 và Luật số 42/2019/QH14</w:t>
            </w:r>
          </w:p>
        </w:tc>
        <w:tc>
          <w:tcPr>
            <w:tcW w:w="5244" w:type="dxa"/>
            <w:tcMar>
              <w:top w:w="0" w:type="dxa"/>
              <w:left w:w="108" w:type="dxa"/>
              <w:bottom w:w="0" w:type="dxa"/>
              <w:right w:w="108" w:type="dxa"/>
            </w:tcMar>
            <w:vAlign w:val="center"/>
          </w:tcPr>
          <w:p w14:paraId="337E7440" w14:textId="77777777" w:rsidR="00E0540C" w:rsidRPr="00D268DA" w:rsidRDefault="00E0540C" w:rsidP="002D41A3">
            <w:pPr>
              <w:widowControl w:val="0"/>
              <w:spacing w:before="0"/>
              <w:ind w:firstLine="0"/>
              <w:jc w:val="center"/>
              <w:rPr>
                <w:b/>
                <w:bCs/>
                <w:color w:val="000000" w:themeColor="text1"/>
                <w:sz w:val="26"/>
                <w:szCs w:val="26"/>
              </w:rPr>
            </w:pPr>
            <w:r>
              <w:rPr>
                <w:b/>
                <w:bCs/>
                <w:color w:val="000000" w:themeColor="text1"/>
                <w:sz w:val="26"/>
                <w:szCs w:val="26"/>
              </w:rPr>
              <w:t>Quy định của Hiệp định EVFTA</w:t>
            </w:r>
          </w:p>
        </w:tc>
        <w:tc>
          <w:tcPr>
            <w:tcW w:w="5812" w:type="dxa"/>
            <w:tcMar>
              <w:top w:w="0" w:type="dxa"/>
              <w:left w:w="108" w:type="dxa"/>
              <w:bottom w:w="0" w:type="dxa"/>
              <w:right w:w="108" w:type="dxa"/>
            </w:tcMar>
            <w:vAlign w:val="center"/>
          </w:tcPr>
          <w:p w14:paraId="153E7AF1" w14:textId="77777777" w:rsidR="00E0540C" w:rsidRPr="00D268DA" w:rsidRDefault="00E0540C" w:rsidP="002D41A3">
            <w:pPr>
              <w:widowControl w:val="0"/>
              <w:spacing w:before="0"/>
              <w:ind w:firstLine="0"/>
              <w:jc w:val="center"/>
              <w:rPr>
                <w:b/>
                <w:color w:val="000000" w:themeColor="text1"/>
                <w:sz w:val="26"/>
                <w:szCs w:val="26"/>
              </w:rPr>
            </w:pPr>
            <w:r w:rsidRPr="00D268DA">
              <w:rPr>
                <w:b/>
                <w:color w:val="000000" w:themeColor="text1"/>
                <w:sz w:val="26"/>
                <w:szCs w:val="26"/>
              </w:rPr>
              <w:t xml:space="preserve">Nội dung áp dụng </w:t>
            </w:r>
          </w:p>
        </w:tc>
      </w:tr>
      <w:tr w:rsidR="00E0540C" w:rsidRPr="00D268DA" w14:paraId="4E38A313" w14:textId="77777777" w:rsidTr="00D96100">
        <w:tc>
          <w:tcPr>
            <w:tcW w:w="738" w:type="dxa"/>
            <w:tcMar>
              <w:top w:w="0" w:type="dxa"/>
              <w:left w:w="108" w:type="dxa"/>
              <w:bottom w:w="0" w:type="dxa"/>
              <w:right w:w="108" w:type="dxa"/>
            </w:tcMar>
          </w:tcPr>
          <w:p w14:paraId="11343B18" w14:textId="77777777" w:rsidR="00E0540C" w:rsidRPr="00D268DA" w:rsidRDefault="00E0540C" w:rsidP="002D41A3">
            <w:pPr>
              <w:pStyle w:val="NormalWeb"/>
              <w:spacing w:before="0" w:beforeAutospacing="0" w:after="0" w:afterAutospacing="0"/>
              <w:ind w:firstLine="0"/>
              <w:jc w:val="center"/>
              <w:rPr>
                <w:color w:val="000000" w:themeColor="text1"/>
                <w:sz w:val="26"/>
                <w:szCs w:val="26"/>
              </w:rPr>
            </w:pPr>
            <w:r w:rsidRPr="00D268DA">
              <w:rPr>
                <w:color w:val="000000" w:themeColor="text1"/>
                <w:sz w:val="26"/>
                <w:szCs w:val="26"/>
              </w:rPr>
              <w:t>1</w:t>
            </w:r>
          </w:p>
        </w:tc>
        <w:tc>
          <w:tcPr>
            <w:tcW w:w="2410" w:type="dxa"/>
            <w:tcMar>
              <w:top w:w="0" w:type="dxa"/>
              <w:left w:w="108" w:type="dxa"/>
              <w:bottom w:w="0" w:type="dxa"/>
              <w:right w:w="108" w:type="dxa"/>
            </w:tcMar>
          </w:tcPr>
          <w:p w14:paraId="1BCBC649" w14:textId="77777777" w:rsidR="00E0540C" w:rsidRPr="00D268DA" w:rsidRDefault="00C92EF0" w:rsidP="002D41A3">
            <w:pPr>
              <w:widowControl w:val="0"/>
              <w:spacing w:before="0"/>
              <w:ind w:firstLine="0"/>
              <w:rPr>
                <w:b/>
                <w:bCs/>
                <w:color w:val="000000" w:themeColor="text1"/>
                <w:sz w:val="26"/>
                <w:szCs w:val="26"/>
                <w:lang w:val="nl-NL"/>
              </w:rPr>
            </w:pPr>
            <w:r>
              <w:rPr>
                <w:b/>
                <w:bCs/>
                <w:color w:val="000000" w:themeColor="text1"/>
                <w:sz w:val="26"/>
                <w:szCs w:val="26"/>
                <w:lang w:val="nl-NL"/>
              </w:rPr>
              <w:t>Khoản 1</w:t>
            </w:r>
            <w:r w:rsidR="00E0540C" w:rsidRPr="00D268DA">
              <w:rPr>
                <w:b/>
                <w:bCs/>
                <w:color w:val="000000" w:themeColor="text1"/>
                <w:sz w:val="26"/>
                <w:szCs w:val="26"/>
                <w:lang w:val="nl-NL"/>
              </w:rPr>
              <w:t xml:space="preserve"> Điều 95</w:t>
            </w:r>
          </w:p>
        </w:tc>
        <w:tc>
          <w:tcPr>
            <w:tcW w:w="5244" w:type="dxa"/>
            <w:shd w:val="clear" w:color="auto" w:fill="FFFFFF"/>
            <w:tcMar>
              <w:top w:w="0" w:type="dxa"/>
              <w:left w:w="108" w:type="dxa"/>
              <w:bottom w:w="0" w:type="dxa"/>
              <w:right w:w="108" w:type="dxa"/>
            </w:tcMar>
          </w:tcPr>
          <w:p w14:paraId="7382ABB1" w14:textId="77777777" w:rsidR="00E0540C" w:rsidRDefault="00C92EF0" w:rsidP="002D41A3">
            <w:pPr>
              <w:widowControl w:val="0"/>
              <w:spacing w:before="0"/>
              <w:ind w:firstLine="0"/>
              <w:rPr>
                <w:b/>
                <w:color w:val="000000" w:themeColor="text1"/>
                <w:sz w:val="26"/>
                <w:szCs w:val="26"/>
                <w:lang w:val="nl-NL"/>
              </w:rPr>
            </w:pPr>
            <w:r>
              <w:rPr>
                <w:b/>
                <w:color w:val="000000" w:themeColor="text1"/>
                <w:sz w:val="26"/>
                <w:szCs w:val="26"/>
              </w:rPr>
              <w:t>Khoản 3</w:t>
            </w:r>
            <w:r w:rsidR="00E0540C">
              <w:rPr>
                <w:b/>
                <w:color w:val="000000" w:themeColor="text1"/>
                <w:sz w:val="26"/>
                <w:szCs w:val="26"/>
              </w:rPr>
              <w:t xml:space="preserve"> </w:t>
            </w:r>
            <w:r w:rsidR="00E0540C" w:rsidRPr="00D268DA">
              <w:rPr>
                <w:b/>
                <w:color w:val="000000" w:themeColor="text1"/>
                <w:sz w:val="26"/>
                <w:szCs w:val="26"/>
              </w:rPr>
              <w:t>Điều 12.22</w:t>
            </w:r>
            <w:r w:rsidR="00E0540C">
              <w:rPr>
                <w:b/>
                <w:color w:val="000000" w:themeColor="text1"/>
                <w:sz w:val="26"/>
                <w:szCs w:val="26"/>
              </w:rPr>
              <w:t xml:space="preserve"> </w:t>
            </w:r>
            <w:r w:rsidR="00E0540C">
              <w:rPr>
                <w:b/>
                <w:color w:val="000000" w:themeColor="text1"/>
                <w:sz w:val="26"/>
                <w:szCs w:val="26"/>
                <w:lang w:val="nl-NL"/>
              </w:rPr>
              <w:t>Chương 12 về Sở hữu trí tuệ</w:t>
            </w:r>
          </w:p>
          <w:p w14:paraId="7701A8F2" w14:textId="77777777" w:rsidR="00E0540C" w:rsidRPr="00D268DA" w:rsidRDefault="00E0540C" w:rsidP="002D41A3">
            <w:pPr>
              <w:widowControl w:val="0"/>
              <w:spacing w:before="0"/>
              <w:ind w:firstLine="0"/>
              <w:rPr>
                <w:color w:val="000000" w:themeColor="text1"/>
                <w:sz w:val="26"/>
                <w:szCs w:val="26"/>
              </w:rPr>
            </w:pPr>
            <w:r w:rsidRPr="00D268DA">
              <w:rPr>
                <w:color w:val="000000" w:themeColor="text1"/>
                <w:sz w:val="26"/>
                <w:szCs w:val="26"/>
                <w:lang w:val="nl-NL"/>
              </w:rPr>
              <w:t>Bất kỳ</w:t>
            </w:r>
            <w:r w:rsidRPr="00D268DA">
              <w:rPr>
                <w:b/>
                <w:color w:val="000000" w:themeColor="text1"/>
                <w:sz w:val="26"/>
                <w:szCs w:val="26"/>
                <w:lang w:val="nl-NL"/>
              </w:rPr>
              <w:t xml:space="preserve"> </w:t>
            </w:r>
            <w:r w:rsidRPr="00D268DA">
              <w:rPr>
                <w:color w:val="000000" w:themeColor="text1"/>
                <w:sz w:val="26"/>
                <w:szCs w:val="26"/>
                <w:lang w:val="nl-NL"/>
              </w:rPr>
              <w:t>v</w:t>
            </w:r>
            <w:r w:rsidRPr="00D268DA">
              <w:rPr>
                <w:color w:val="000000" w:themeColor="text1"/>
                <w:sz w:val="26"/>
                <w:szCs w:val="26"/>
              </w:rPr>
              <w:t xml:space="preserve">iệc sử dụng nào đối với nhãn hiệu đã đăng ký của chủ sở hữu nhãn hiệu hoặc với sự đồng ý của chủ sở hữu cho hàng hóa hoặc dịch vụ mà nhãn hiệu đó đã đăng ký có thể làm cho cho công chúng hiểu sai lệch, đặc biệt là về bản chất, chất lượng hoặc nguồn gốc địa lý của hàng hóa hoặc dịch vụ </w:t>
            </w:r>
            <w:r w:rsidRPr="00D268DA">
              <w:rPr>
                <w:color w:val="000000" w:themeColor="text1"/>
                <w:sz w:val="26"/>
                <w:szCs w:val="26"/>
                <w:lang w:val="nl-NL"/>
              </w:rPr>
              <w:t xml:space="preserve">cũng </w:t>
            </w:r>
            <w:r w:rsidRPr="00D268DA">
              <w:rPr>
                <w:color w:val="000000" w:themeColor="text1"/>
                <w:sz w:val="26"/>
                <w:szCs w:val="26"/>
              </w:rPr>
              <w:t>sẽ làm cho nhãn hiệu có khả năng bị chấm dứt hiệu lực hoặc bị cấm bởi luật quốc gia liên quan.</w:t>
            </w:r>
          </w:p>
        </w:tc>
        <w:tc>
          <w:tcPr>
            <w:tcW w:w="5812" w:type="dxa"/>
            <w:shd w:val="clear" w:color="auto" w:fill="FFFFFF"/>
            <w:tcMar>
              <w:top w:w="0" w:type="dxa"/>
              <w:left w:w="108" w:type="dxa"/>
              <w:bottom w:w="0" w:type="dxa"/>
              <w:right w:w="108" w:type="dxa"/>
            </w:tcMar>
          </w:tcPr>
          <w:p w14:paraId="15BB51AA" w14:textId="77777777" w:rsidR="00E0540C" w:rsidRPr="00D268DA" w:rsidRDefault="00E0540C" w:rsidP="002D41A3">
            <w:pPr>
              <w:widowControl w:val="0"/>
              <w:spacing w:before="0"/>
              <w:ind w:firstLine="0"/>
              <w:rPr>
                <w:color w:val="000000" w:themeColor="text1"/>
                <w:sz w:val="26"/>
                <w:szCs w:val="26"/>
              </w:rPr>
            </w:pPr>
            <w:r w:rsidRPr="00D268DA">
              <w:rPr>
                <w:color w:val="000000" w:themeColor="text1"/>
                <w:sz w:val="26"/>
                <w:szCs w:val="26"/>
                <w:lang w:val="nl-NL"/>
              </w:rPr>
              <w:t xml:space="preserve">Văn bằng bảo hộ nhãn hiệu bị chấm dứt hiệu lực nếu việc sử dụng nhãn hiệu được bảo hộ cho hàng hóa, dịch vụ đã đăng ký bởi chủ sở hữu nhãn hiệu hoặc người được chủ sở hữu cho phép làm cho công chúng hiểu sai lệch về bản chất, chất lượng hoặc nguồn gốc địa lý của hàng hóa hoặc dịch vụ đó. </w:t>
            </w:r>
          </w:p>
        </w:tc>
      </w:tr>
      <w:tr w:rsidR="00E0540C" w:rsidRPr="00D268DA" w14:paraId="6EE29EFB" w14:textId="77777777" w:rsidTr="00D96100">
        <w:tc>
          <w:tcPr>
            <w:tcW w:w="738" w:type="dxa"/>
            <w:tcMar>
              <w:top w:w="0" w:type="dxa"/>
              <w:left w:w="108" w:type="dxa"/>
              <w:bottom w:w="0" w:type="dxa"/>
              <w:right w:w="108" w:type="dxa"/>
            </w:tcMar>
          </w:tcPr>
          <w:p w14:paraId="6DD4F235" w14:textId="77777777" w:rsidR="00E0540C" w:rsidRPr="00D268DA" w:rsidRDefault="00E0540C" w:rsidP="002D41A3">
            <w:pPr>
              <w:pStyle w:val="NormalWeb"/>
              <w:spacing w:before="0" w:beforeAutospacing="0" w:after="0" w:afterAutospacing="0"/>
              <w:ind w:firstLine="0"/>
              <w:jc w:val="center"/>
              <w:rPr>
                <w:color w:val="000000" w:themeColor="text1"/>
                <w:sz w:val="26"/>
                <w:szCs w:val="26"/>
              </w:rPr>
            </w:pPr>
            <w:r w:rsidRPr="00D268DA">
              <w:rPr>
                <w:color w:val="000000" w:themeColor="text1"/>
                <w:sz w:val="26"/>
                <w:szCs w:val="26"/>
              </w:rPr>
              <w:t>2</w:t>
            </w:r>
          </w:p>
        </w:tc>
        <w:tc>
          <w:tcPr>
            <w:tcW w:w="2410" w:type="dxa"/>
            <w:tcMar>
              <w:top w:w="0" w:type="dxa"/>
              <w:left w:w="108" w:type="dxa"/>
              <w:bottom w:w="0" w:type="dxa"/>
              <w:right w:w="108" w:type="dxa"/>
            </w:tcMar>
          </w:tcPr>
          <w:p w14:paraId="1D5CC115" w14:textId="77777777" w:rsidR="00E0540C" w:rsidRPr="00D268DA" w:rsidRDefault="00C92EF0" w:rsidP="002D41A3">
            <w:pPr>
              <w:widowControl w:val="0"/>
              <w:spacing w:before="0"/>
              <w:ind w:firstLine="0"/>
              <w:rPr>
                <w:b/>
                <w:bCs/>
                <w:color w:val="000000" w:themeColor="text1"/>
                <w:sz w:val="26"/>
                <w:szCs w:val="26"/>
                <w:lang w:val="nl-NL"/>
              </w:rPr>
            </w:pPr>
            <w:r>
              <w:rPr>
                <w:b/>
                <w:bCs/>
                <w:color w:val="000000" w:themeColor="text1"/>
                <w:sz w:val="26"/>
                <w:szCs w:val="26"/>
                <w:lang w:val="nl-NL"/>
              </w:rPr>
              <w:t>Khoản 13</w:t>
            </w:r>
            <w:r w:rsidR="00E0540C" w:rsidRPr="00D268DA">
              <w:rPr>
                <w:b/>
                <w:bCs/>
                <w:color w:val="000000" w:themeColor="text1"/>
                <w:sz w:val="26"/>
                <w:szCs w:val="26"/>
                <w:lang w:val="nl-NL"/>
              </w:rPr>
              <w:t xml:space="preserve"> Điều 4</w:t>
            </w:r>
          </w:p>
        </w:tc>
        <w:tc>
          <w:tcPr>
            <w:tcW w:w="5244" w:type="dxa"/>
            <w:shd w:val="clear" w:color="auto" w:fill="FFFFFF"/>
            <w:tcMar>
              <w:top w:w="0" w:type="dxa"/>
              <w:left w:w="108" w:type="dxa"/>
              <w:bottom w:w="0" w:type="dxa"/>
              <w:right w:w="108" w:type="dxa"/>
            </w:tcMar>
          </w:tcPr>
          <w:p w14:paraId="0A6816C7" w14:textId="77777777" w:rsidR="00E0540C" w:rsidRDefault="00E0540C" w:rsidP="002D41A3">
            <w:pPr>
              <w:widowControl w:val="0"/>
              <w:spacing w:before="0"/>
              <w:ind w:firstLine="0"/>
              <w:rPr>
                <w:b/>
                <w:color w:val="000000" w:themeColor="text1"/>
                <w:sz w:val="26"/>
                <w:szCs w:val="26"/>
                <w:lang w:val="nl-NL"/>
              </w:rPr>
            </w:pPr>
            <w:r w:rsidRPr="00D268DA">
              <w:rPr>
                <w:b/>
                <w:color w:val="000000" w:themeColor="text1"/>
                <w:sz w:val="26"/>
                <w:szCs w:val="26"/>
              </w:rPr>
              <w:t>Điều 12.35</w:t>
            </w:r>
            <w:r>
              <w:rPr>
                <w:b/>
                <w:color w:val="000000" w:themeColor="text1"/>
                <w:sz w:val="26"/>
                <w:szCs w:val="26"/>
                <w:lang w:val="nl-NL"/>
              </w:rPr>
              <w:t xml:space="preserve"> Chương 12 về Sở hữu trí tuệ</w:t>
            </w:r>
          </w:p>
          <w:p w14:paraId="563E8318" w14:textId="77777777" w:rsidR="00E0540C" w:rsidRPr="00D268DA" w:rsidRDefault="00E0540C" w:rsidP="002D41A3">
            <w:pPr>
              <w:widowControl w:val="0"/>
              <w:spacing w:before="0"/>
              <w:ind w:firstLine="0"/>
              <w:rPr>
                <w:b/>
                <w:color w:val="000000" w:themeColor="text1"/>
                <w:sz w:val="26"/>
                <w:szCs w:val="26"/>
                <w:lang w:val="nl-NL"/>
              </w:rPr>
            </w:pPr>
            <w:r w:rsidRPr="00D268DA">
              <w:rPr>
                <w:color w:val="000000" w:themeColor="text1"/>
                <w:sz w:val="26"/>
                <w:szCs w:val="26"/>
                <w:lang w:val="nl-NL"/>
              </w:rPr>
              <w:t xml:space="preserve">Đánh giá </w:t>
            </w:r>
            <w:r w:rsidRPr="00D268DA">
              <w:rPr>
                <w:iCs/>
                <w:color w:val="000000" w:themeColor="text1"/>
                <w:sz w:val="26"/>
                <w:szCs w:val="26"/>
                <w:lang w:val="nl-NL"/>
              </w:rPr>
              <w:t>tính mới và tính độc đáo đối với kiểu dáng công nghiệp của sản phẩm là bộ phận tháo rời được của sản phẩm hoàn chỉnh</w:t>
            </w:r>
            <w:r w:rsidRPr="00D268DA">
              <w:rPr>
                <w:color w:val="000000" w:themeColor="text1"/>
                <w:sz w:val="26"/>
                <w:szCs w:val="26"/>
                <w:lang w:val="nl-NL"/>
              </w:rPr>
              <w:t xml:space="preserve"> theo các tiêu </w:t>
            </w:r>
            <w:r w:rsidRPr="00D268DA">
              <w:rPr>
                <w:color w:val="000000" w:themeColor="text1"/>
                <w:sz w:val="26"/>
                <w:szCs w:val="26"/>
                <w:lang w:val="nl-NL"/>
              </w:rPr>
              <w:lastRenderedPageBreak/>
              <w:t xml:space="preserve">chí sau: </w:t>
            </w:r>
          </w:p>
          <w:p w14:paraId="37380F67" w14:textId="77777777" w:rsidR="00E0540C" w:rsidRPr="00D268DA" w:rsidRDefault="00E0540C" w:rsidP="002D41A3">
            <w:pPr>
              <w:pStyle w:val="ListParagraph"/>
              <w:ind w:left="0"/>
              <w:jc w:val="both"/>
              <w:rPr>
                <w:iCs/>
                <w:color w:val="000000" w:themeColor="text1"/>
                <w:sz w:val="26"/>
                <w:szCs w:val="26"/>
                <w:lang w:val="nl-NL"/>
              </w:rPr>
            </w:pPr>
            <w:r>
              <w:rPr>
                <w:iCs/>
                <w:color w:val="000000" w:themeColor="text1"/>
                <w:sz w:val="26"/>
                <w:szCs w:val="26"/>
                <w:lang w:val="nl-NL"/>
              </w:rPr>
              <w:t xml:space="preserve">(i) </w:t>
            </w:r>
            <w:r w:rsidRPr="00D268DA">
              <w:rPr>
                <w:iCs/>
                <w:color w:val="000000" w:themeColor="text1"/>
                <w:sz w:val="26"/>
                <w:szCs w:val="26"/>
                <w:lang w:val="nl-NL"/>
              </w:rPr>
              <w:t>bộ phận khi lắp ráp vào sản phẩm  hoàn chỉnh phải nhìn thấy được trong quá trình sử dụng thông thường; và</w:t>
            </w:r>
          </w:p>
          <w:p w14:paraId="7CB3BA88" w14:textId="77777777" w:rsidR="00E0540C" w:rsidRPr="00D268DA" w:rsidRDefault="00E0540C" w:rsidP="002D41A3">
            <w:pPr>
              <w:pStyle w:val="ListParagraph"/>
              <w:ind w:left="0"/>
              <w:jc w:val="both"/>
              <w:rPr>
                <w:iCs/>
                <w:color w:val="000000" w:themeColor="text1"/>
                <w:sz w:val="26"/>
                <w:szCs w:val="26"/>
                <w:lang w:val="nl-NL"/>
              </w:rPr>
            </w:pPr>
            <w:r w:rsidRPr="00D268DA">
              <w:rPr>
                <w:iCs/>
                <w:color w:val="000000" w:themeColor="text1"/>
                <w:sz w:val="26"/>
                <w:szCs w:val="26"/>
                <w:lang w:val="nl-NL"/>
              </w:rPr>
              <w:t xml:space="preserve">(ii) các đặc điểm tạo dáng nhìn thấy được của bộ phận đó đó đáp ứng các yêu cầu về tính mới và tính độc đáo;  </w:t>
            </w:r>
          </w:p>
          <w:p w14:paraId="1607E4A0" w14:textId="77777777" w:rsidR="00E0540C" w:rsidRPr="00D268DA" w:rsidRDefault="00E0540C" w:rsidP="002D41A3">
            <w:pPr>
              <w:pStyle w:val="ListParagraph"/>
              <w:ind w:left="0"/>
              <w:jc w:val="both"/>
              <w:rPr>
                <w:iCs/>
                <w:color w:val="000000" w:themeColor="text1"/>
                <w:sz w:val="26"/>
                <w:szCs w:val="26"/>
                <w:lang w:val="nl-NL"/>
              </w:rPr>
            </w:pPr>
            <w:r w:rsidRPr="00D268DA">
              <w:rPr>
                <w:iCs/>
                <w:color w:val="000000" w:themeColor="text1"/>
                <w:sz w:val="26"/>
                <w:szCs w:val="26"/>
                <w:lang w:val="nl-NL"/>
              </w:rPr>
              <w:t>(iii) trong đó, nhìn thấy được là nhìn thấy bởi người sử dụng cuối cùng  sản phẩm, không bao gồm việc bảo trì, bảo dưỡng hoặc sửa chữa.</w:t>
            </w:r>
          </w:p>
        </w:tc>
        <w:tc>
          <w:tcPr>
            <w:tcW w:w="5812" w:type="dxa"/>
            <w:shd w:val="clear" w:color="auto" w:fill="FFFFFF"/>
            <w:tcMar>
              <w:top w:w="0" w:type="dxa"/>
              <w:left w:w="108" w:type="dxa"/>
              <w:bottom w:w="0" w:type="dxa"/>
              <w:right w:w="108" w:type="dxa"/>
            </w:tcMar>
          </w:tcPr>
          <w:p w14:paraId="47DA9349" w14:textId="77777777" w:rsidR="00E0540C" w:rsidRPr="00D268DA" w:rsidRDefault="00E0540C" w:rsidP="002D41A3">
            <w:pPr>
              <w:spacing w:before="0"/>
              <w:ind w:firstLine="0"/>
              <w:rPr>
                <w:color w:val="000000" w:themeColor="text1"/>
                <w:sz w:val="26"/>
                <w:lang w:val="nl-NL"/>
              </w:rPr>
            </w:pPr>
            <w:r w:rsidRPr="00D268DA">
              <w:rPr>
                <w:iCs/>
                <w:color w:val="000000" w:themeColor="text1"/>
                <w:sz w:val="26"/>
                <w:szCs w:val="24"/>
                <w:lang w:val="nl-NL"/>
              </w:rPr>
              <w:lastRenderedPageBreak/>
              <w:t>“Kiểu dáng công nghiệp”</w:t>
            </w:r>
            <w:r w:rsidRPr="00D268DA">
              <w:rPr>
                <w:color w:val="000000" w:themeColor="text1"/>
                <w:sz w:val="26"/>
                <w:szCs w:val="24"/>
                <w:lang w:val="nl-NL"/>
              </w:rPr>
              <w:t xml:space="preserve"> là hình dáng bên ngoài của sản phẩm hoàn chỉnh hoặc bộ phận để lắp ráp thành sản phẩm hoàn chỉnh. Hình dáng bên ngoài được thể hiện bằng hình khối, đường nét, màu sắc hoặc sự kết </w:t>
            </w:r>
            <w:r w:rsidRPr="00D268DA">
              <w:rPr>
                <w:color w:val="000000" w:themeColor="text1"/>
                <w:sz w:val="26"/>
                <w:szCs w:val="24"/>
                <w:lang w:val="nl-NL"/>
              </w:rPr>
              <w:lastRenderedPageBreak/>
              <w:t>hợp những yếu tố này và</w:t>
            </w:r>
            <w:r w:rsidRPr="00D268DA">
              <w:rPr>
                <w:color w:val="000000" w:themeColor="text1"/>
                <w:sz w:val="26"/>
                <w:lang w:val="nl-NL"/>
              </w:rPr>
              <w:t xml:space="preserve"> nhìn thấy được trong quá trình sử dụng sản phẩm.</w:t>
            </w:r>
          </w:p>
          <w:p w14:paraId="27512419" w14:textId="77777777" w:rsidR="00E0540C" w:rsidRPr="00D268DA" w:rsidRDefault="00E0540C" w:rsidP="002D41A3">
            <w:pPr>
              <w:widowControl w:val="0"/>
              <w:spacing w:before="0"/>
              <w:rPr>
                <w:color w:val="000000" w:themeColor="text1"/>
                <w:sz w:val="26"/>
                <w:szCs w:val="26"/>
              </w:rPr>
            </w:pPr>
          </w:p>
        </w:tc>
      </w:tr>
      <w:tr w:rsidR="00E0540C" w:rsidRPr="00D268DA" w14:paraId="67DABAEE" w14:textId="77777777" w:rsidTr="00D96100">
        <w:tc>
          <w:tcPr>
            <w:tcW w:w="738" w:type="dxa"/>
            <w:tcMar>
              <w:top w:w="0" w:type="dxa"/>
              <w:left w:w="108" w:type="dxa"/>
              <w:bottom w:w="0" w:type="dxa"/>
              <w:right w:w="108" w:type="dxa"/>
            </w:tcMar>
          </w:tcPr>
          <w:p w14:paraId="06FA0377" w14:textId="77777777" w:rsidR="00E0540C" w:rsidRPr="00D268DA" w:rsidRDefault="00E0540C" w:rsidP="002D41A3">
            <w:pPr>
              <w:pStyle w:val="NormalWeb"/>
              <w:spacing w:before="0" w:beforeAutospacing="0" w:after="0" w:afterAutospacing="0"/>
              <w:ind w:firstLine="0"/>
              <w:jc w:val="center"/>
              <w:rPr>
                <w:color w:val="000000" w:themeColor="text1"/>
                <w:sz w:val="26"/>
                <w:szCs w:val="26"/>
              </w:rPr>
            </w:pPr>
            <w:r w:rsidRPr="00D268DA">
              <w:rPr>
                <w:color w:val="000000" w:themeColor="text1"/>
                <w:sz w:val="26"/>
                <w:szCs w:val="26"/>
              </w:rPr>
              <w:lastRenderedPageBreak/>
              <w:t>3</w:t>
            </w:r>
          </w:p>
        </w:tc>
        <w:tc>
          <w:tcPr>
            <w:tcW w:w="2410" w:type="dxa"/>
            <w:tcMar>
              <w:top w:w="0" w:type="dxa"/>
              <w:left w:w="108" w:type="dxa"/>
              <w:bottom w:w="0" w:type="dxa"/>
              <w:right w:w="108" w:type="dxa"/>
            </w:tcMar>
          </w:tcPr>
          <w:p w14:paraId="40639E82" w14:textId="77777777" w:rsidR="00E0540C" w:rsidRPr="00D268DA" w:rsidRDefault="00E0540C" w:rsidP="002D41A3">
            <w:pPr>
              <w:widowControl w:val="0"/>
              <w:spacing w:before="0"/>
              <w:ind w:firstLine="0"/>
              <w:rPr>
                <w:bCs/>
                <w:color w:val="000000" w:themeColor="text1"/>
                <w:sz w:val="26"/>
                <w:szCs w:val="26"/>
                <w:lang w:val="nl-NL"/>
              </w:rPr>
            </w:pPr>
            <w:r w:rsidRPr="00D268DA">
              <w:rPr>
                <w:bCs/>
                <w:color w:val="000000" w:themeColor="text1"/>
                <w:sz w:val="26"/>
                <w:szCs w:val="26"/>
                <w:lang w:val="nl-NL"/>
              </w:rPr>
              <w:t xml:space="preserve">Chưa được quy định trong Luật </w:t>
            </w:r>
          </w:p>
        </w:tc>
        <w:tc>
          <w:tcPr>
            <w:tcW w:w="5244" w:type="dxa"/>
            <w:shd w:val="clear" w:color="auto" w:fill="FFFFFF"/>
            <w:tcMar>
              <w:top w:w="0" w:type="dxa"/>
              <w:left w:w="108" w:type="dxa"/>
              <w:bottom w:w="0" w:type="dxa"/>
              <w:right w:w="108" w:type="dxa"/>
            </w:tcMar>
          </w:tcPr>
          <w:p w14:paraId="48C4B67F" w14:textId="77777777" w:rsidR="00E0540C" w:rsidRDefault="00E0540C" w:rsidP="002D41A3">
            <w:pPr>
              <w:pStyle w:val="ListParagraph"/>
              <w:ind w:left="0"/>
              <w:contextualSpacing w:val="0"/>
              <w:jc w:val="both"/>
              <w:rPr>
                <w:b/>
                <w:color w:val="000000" w:themeColor="text1"/>
                <w:sz w:val="26"/>
                <w:szCs w:val="26"/>
                <w:lang w:val="nl-NL"/>
              </w:rPr>
            </w:pPr>
            <w:r w:rsidRPr="00D268DA">
              <w:rPr>
                <w:b/>
                <w:color w:val="000000" w:themeColor="text1"/>
                <w:sz w:val="26"/>
                <w:szCs w:val="26"/>
                <w:lang w:val="nl-NL"/>
              </w:rPr>
              <w:t>Điều 12.40</w:t>
            </w:r>
            <w:r>
              <w:rPr>
                <w:b/>
                <w:color w:val="000000" w:themeColor="text1"/>
                <w:sz w:val="26"/>
                <w:szCs w:val="26"/>
                <w:lang w:val="nl-NL"/>
              </w:rPr>
              <w:t xml:space="preserve"> Chương 12 về Sở hữu trí tuệ</w:t>
            </w:r>
          </w:p>
          <w:p w14:paraId="3D99F4BD" w14:textId="77777777" w:rsidR="00E0540C" w:rsidRPr="00D268DA" w:rsidRDefault="00E0540C" w:rsidP="002D41A3">
            <w:pPr>
              <w:pStyle w:val="ListParagraph"/>
              <w:ind w:left="0"/>
              <w:contextualSpacing w:val="0"/>
              <w:jc w:val="both"/>
              <w:rPr>
                <w:b/>
                <w:color w:val="000000" w:themeColor="text1"/>
                <w:sz w:val="26"/>
                <w:szCs w:val="26"/>
                <w:lang w:val="nl-NL"/>
              </w:rPr>
            </w:pPr>
            <w:r w:rsidRPr="00D268DA">
              <w:rPr>
                <w:color w:val="000000" w:themeColor="text1"/>
                <w:sz w:val="26"/>
                <w:szCs w:val="26"/>
                <w:lang w:val="nl-NL"/>
              </w:rPr>
              <w:t>Mỗi Bên phải quy định cơ chế thích hợp và hữu hiệu bù đắp cho chủ bằng sáng chế chịu sự rút ngắn thời gian khai thác bằng sáng chế đã có hiệu lực do chậm trễ bất hợp lý trong thủ tục đăng ký dược phẩm lần đầu.</w:t>
            </w:r>
          </w:p>
          <w:p w14:paraId="564EBEE4" w14:textId="77777777" w:rsidR="00E0540C" w:rsidRPr="00D268DA" w:rsidRDefault="00E0540C" w:rsidP="002D41A3">
            <w:pPr>
              <w:widowControl w:val="0"/>
              <w:spacing w:before="0"/>
              <w:ind w:firstLine="0"/>
              <w:rPr>
                <w:color w:val="000000" w:themeColor="text1"/>
                <w:sz w:val="26"/>
                <w:szCs w:val="26"/>
                <w:lang w:val="nl-NL"/>
              </w:rPr>
            </w:pPr>
          </w:p>
          <w:p w14:paraId="25FE0E91" w14:textId="77777777" w:rsidR="00E0540C" w:rsidRPr="00D268DA" w:rsidRDefault="00E0540C" w:rsidP="002D41A3">
            <w:pPr>
              <w:widowControl w:val="0"/>
              <w:spacing w:before="0"/>
              <w:ind w:firstLine="0"/>
              <w:rPr>
                <w:color w:val="000000" w:themeColor="text1"/>
                <w:sz w:val="26"/>
                <w:szCs w:val="26"/>
                <w:lang w:val="nl-NL"/>
              </w:rPr>
            </w:pPr>
            <w:r w:rsidRPr="00D268DA">
              <w:rPr>
                <w:color w:val="000000" w:themeColor="text1"/>
                <w:sz w:val="26"/>
                <w:szCs w:val="26"/>
                <w:lang w:val="nl-NL"/>
              </w:rPr>
              <w:t>Sự bù đắp có thể bằng hình thức kéo dài thời hạn được hưởng quyền mà việc bảo hộ sáng chế mang lại, tương ứng với thời gian mà thời hạn được nêu tại chú thích bị vượt quá nhưng không quá 2 năm.</w:t>
            </w:r>
          </w:p>
          <w:p w14:paraId="1E818D12" w14:textId="77777777" w:rsidR="00E0540C" w:rsidRPr="00D268DA" w:rsidRDefault="00E0540C" w:rsidP="002D41A3">
            <w:pPr>
              <w:widowControl w:val="0"/>
              <w:spacing w:before="0"/>
              <w:ind w:firstLine="0"/>
              <w:rPr>
                <w:color w:val="000000" w:themeColor="text1"/>
                <w:sz w:val="26"/>
                <w:szCs w:val="26"/>
                <w:lang w:val="nl-NL"/>
              </w:rPr>
            </w:pPr>
          </w:p>
          <w:p w14:paraId="6B0DAE73" w14:textId="77777777" w:rsidR="00E0540C" w:rsidRPr="00D268DA" w:rsidRDefault="00E0540C" w:rsidP="002D41A3">
            <w:pPr>
              <w:widowControl w:val="0"/>
              <w:spacing w:before="0"/>
              <w:ind w:firstLine="0"/>
              <w:rPr>
                <w:color w:val="000000" w:themeColor="text1"/>
                <w:sz w:val="26"/>
                <w:szCs w:val="26"/>
                <w:lang w:val="nl-NL"/>
              </w:rPr>
            </w:pPr>
            <w:r w:rsidRPr="00D268DA">
              <w:rPr>
                <w:color w:val="000000" w:themeColor="text1"/>
                <w:sz w:val="26"/>
                <w:szCs w:val="26"/>
                <w:lang w:val="nl-NL"/>
              </w:rPr>
              <w:lastRenderedPageBreak/>
              <w:t>Trong đó, chậm trễ bất hợp lý bao gồm ít nhất là trường hợp hơn 2 năm tính từ ngày nộp đơn mà cơ quan có thẩm quyền chưa có phản hồi lần đầu đối với đơn đăng ký lưu hành sản phẩm. Sự chậm trễ xảy ra trong thời gian cấp phép lưu hành sản phẩm do phía người nộp đơn, không thuộc kiểm soát của cơ quan có thẩm quyền không được dùng để xác định sự chậm trễ theo nghĩa vụ này.</w:t>
            </w:r>
          </w:p>
        </w:tc>
        <w:tc>
          <w:tcPr>
            <w:tcW w:w="5812" w:type="dxa"/>
            <w:shd w:val="clear" w:color="auto" w:fill="FFFFFF"/>
            <w:tcMar>
              <w:top w:w="0" w:type="dxa"/>
              <w:left w:w="108" w:type="dxa"/>
              <w:bottom w:w="0" w:type="dxa"/>
              <w:right w:w="108" w:type="dxa"/>
            </w:tcMar>
          </w:tcPr>
          <w:p w14:paraId="06EA537D" w14:textId="77777777" w:rsidR="00E0540C" w:rsidRPr="00D268DA" w:rsidRDefault="00E0540C" w:rsidP="002D41A3">
            <w:pPr>
              <w:spacing w:before="0"/>
              <w:ind w:firstLine="0"/>
              <w:rPr>
                <w:color w:val="000000" w:themeColor="text1"/>
                <w:sz w:val="26"/>
                <w:lang w:val="nl-NL"/>
              </w:rPr>
            </w:pPr>
            <w:r w:rsidRPr="00D268DA">
              <w:rPr>
                <w:color w:val="000000" w:themeColor="text1"/>
                <w:sz w:val="26"/>
                <w:lang w:val="nl-NL"/>
              </w:rPr>
              <w:lastRenderedPageBreak/>
              <w:t xml:space="preserve">1. Khi thực hiện thủ tục duy trì hiệu lực bằng độc quyền sáng chế, chủ bằng độc quyền sáng chế không phải nộp phí sử dụng văn bằng bảo hộ cho khoảng thời gian mà thủ tục đăng ký lưu hành lần đầu tại Việt Nam đối với dược phẩm được sản xuất theo bằng độc quyền sáng chế đó bị chậm. </w:t>
            </w:r>
          </w:p>
          <w:p w14:paraId="6691907D" w14:textId="77777777" w:rsidR="00E0540C" w:rsidRPr="00D268DA" w:rsidRDefault="00E0540C" w:rsidP="002D41A3">
            <w:pPr>
              <w:spacing w:before="0"/>
              <w:ind w:firstLine="0"/>
              <w:rPr>
                <w:color w:val="000000" w:themeColor="text1"/>
                <w:sz w:val="26"/>
                <w:lang w:val="nl-NL"/>
              </w:rPr>
            </w:pPr>
          </w:p>
          <w:p w14:paraId="79610072" w14:textId="77777777" w:rsidR="00E0540C" w:rsidRPr="00D268DA" w:rsidRDefault="00E0540C" w:rsidP="002D41A3">
            <w:pPr>
              <w:spacing w:before="0"/>
              <w:ind w:firstLine="0"/>
              <w:rPr>
                <w:color w:val="000000" w:themeColor="text1"/>
                <w:sz w:val="26"/>
              </w:rPr>
            </w:pPr>
            <w:r w:rsidRPr="00D268DA">
              <w:rPr>
                <w:color w:val="000000" w:themeColor="text1"/>
                <w:sz w:val="26"/>
              </w:rPr>
              <w:t xml:space="preserve">2. Thủ tục đăng ký lưu hành dược phẩm bị xem là chậm nếu kết thúc 24 tháng kể từ ngày nộp đơn mà cơ quan có thẩm quyền thực hiện thủ tục đăng ký lưu hành dược phẩm không đưa ra phản hồi lần đầu đối với đơn đăng ký lưu hành dược phẩm mà không có lý do chính đáng. Khoảng thời gian bị chậm được tính từ </w:t>
            </w:r>
            <w:r w:rsidRPr="00D268DA">
              <w:rPr>
                <w:color w:val="000000" w:themeColor="text1"/>
                <w:sz w:val="26"/>
              </w:rPr>
              <w:lastRenderedPageBreak/>
              <w:t>ngày đầu tiên sau khi kết thúc 24 tháng tính từ ngày nộp đơn đăng ký lưu hành dược phẩm đến khi cơ quan có thẩm quyền đưa ra phản hồi lần đầu.</w:t>
            </w:r>
          </w:p>
          <w:p w14:paraId="195B0AFB" w14:textId="77777777" w:rsidR="00E0540C" w:rsidRPr="00D268DA" w:rsidRDefault="00E0540C" w:rsidP="002D41A3">
            <w:pPr>
              <w:spacing w:before="0"/>
              <w:ind w:firstLine="0"/>
              <w:rPr>
                <w:color w:val="000000" w:themeColor="text1"/>
                <w:sz w:val="26"/>
              </w:rPr>
            </w:pPr>
          </w:p>
          <w:p w14:paraId="54C0F282" w14:textId="77777777" w:rsidR="00E0540C" w:rsidRDefault="00E0540C" w:rsidP="002D41A3">
            <w:pPr>
              <w:spacing w:before="0"/>
              <w:ind w:firstLine="0"/>
              <w:rPr>
                <w:color w:val="000000" w:themeColor="text1"/>
                <w:sz w:val="26"/>
              </w:rPr>
            </w:pPr>
            <w:r w:rsidRPr="00D268DA">
              <w:rPr>
                <w:color w:val="000000" w:themeColor="text1"/>
                <w:sz w:val="26"/>
              </w:rPr>
              <w:t>3. Trường hợp chủ bằng độc quyền sáng chế đã nộp phí sử dụng cho khoảng thời gian bị xem là chậm, số phí đã nộp sẽ được trừ vào kỳ duy trì hiệu lực tiếp theo hoặc hoàn trả.</w:t>
            </w:r>
          </w:p>
          <w:p w14:paraId="09244F54" w14:textId="77777777" w:rsidR="00E0540C" w:rsidRPr="00D268DA" w:rsidRDefault="00E0540C" w:rsidP="002D41A3">
            <w:pPr>
              <w:spacing w:before="0"/>
              <w:ind w:firstLine="0"/>
              <w:rPr>
                <w:color w:val="000000" w:themeColor="text1"/>
                <w:sz w:val="26"/>
              </w:rPr>
            </w:pPr>
          </w:p>
          <w:p w14:paraId="510404C8" w14:textId="77777777" w:rsidR="00E0540C" w:rsidRPr="00D268DA" w:rsidRDefault="00E0540C" w:rsidP="002D41A3">
            <w:pPr>
              <w:spacing w:before="0"/>
              <w:ind w:firstLine="0"/>
              <w:rPr>
                <w:color w:val="000000" w:themeColor="text1"/>
                <w:sz w:val="26"/>
              </w:rPr>
            </w:pPr>
            <w:r w:rsidRPr="00D268DA">
              <w:rPr>
                <w:color w:val="000000" w:themeColor="text1"/>
                <w:sz w:val="26"/>
              </w:rPr>
              <w:t>4. Để không phải nộp phí sử dụng văn bằng bảo hộ khi thực hiện thủ tục duy trì hiệu lực quy định tại khoản 1 thì trong vòng 12 tháng kể từ ngày dược phẩm được cấp phép lưu hành, chủ bằng độc quyền sáng chế phải nộp cho cơ quan quản lý nhà nước về quyền sở hữu công nghiệp văn bản xác nhận của cơ quan có thẩm quyền thực hiện thủ tục đăng ký lưu hành dược phẩm về việc thủ tục đăng ký lưu hành dược phẩm đó bị chậm.</w:t>
            </w:r>
          </w:p>
          <w:p w14:paraId="2238607F" w14:textId="77777777" w:rsidR="00E0540C" w:rsidRPr="00D268DA" w:rsidRDefault="00E0540C" w:rsidP="002D41A3">
            <w:pPr>
              <w:spacing w:before="0"/>
              <w:ind w:firstLine="0"/>
              <w:rPr>
                <w:color w:val="000000" w:themeColor="text1"/>
                <w:sz w:val="26"/>
                <w:lang w:val="nl-NL"/>
              </w:rPr>
            </w:pPr>
          </w:p>
        </w:tc>
      </w:tr>
    </w:tbl>
    <w:p w14:paraId="4D4231A6" w14:textId="77777777" w:rsidR="00CE6965" w:rsidRPr="00D268DA" w:rsidRDefault="00CE6965" w:rsidP="000A0517">
      <w:pPr>
        <w:spacing w:before="0"/>
        <w:rPr>
          <w:color w:val="000000" w:themeColor="text1"/>
          <w:lang w:val="pt-BR"/>
        </w:rPr>
        <w:sectPr w:rsidR="00CE6965" w:rsidRPr="00D268DA" w:rsidSect="00D96100">
          <w:pgSz w:w="16840" w:h="11907" w:orient="landscape" w:code="9"/>
          <w:pgMar w:top="1276" w:right="1276" w:bottom="862" w:left="1276" w:header="567" w:footer="720" w:gutter="0"/>
          <w:cols w:space="720"/>
          <w:titlePg/>
          <w:docGrid w:linePitch="381"/>
        </w:sectPr>
      </w:pPr>
    </w:p>
    <w:p w14:paraId="7F778A70" w14:textId="77777777" w:rsidR="005D1FFA" w:rsidRPr="00D268DA" w:rsidRDefault="005D1FFA" w:rsidP="000A0517">
      <w:pPr>
        <w:spacing w:before="0"/>
        <w:ind w:firstLine="0"/>
        <w:jc w:val="center"/>
        <w:rPr>
          <w:b/>
          <w:color w:val="000000" w:themeColor="text1"/>
          <w:lang w:val="pt-BR"/>
        </w:rPr>
      </w:pPr>
      <w:r w:rsidRPr="00D268DA">
        <w:rPr>
          <w:b/>
          <w:color w:val="000000" w:themeColor="text1"/>
          <w:lang w:val="pt-BR"/>
        </w:rPr>
        <w:lastRenderedPageBreak/>
        <w:t xml:space="preserve">PHỤ LỤC </w:t>
      </w:r>
      <w:r w:rsidR="00461D51" w:rsidRPr="00D268DA">
        <w:rPr>
          <w:b/>
          <w:color w:val="000000" w:themeColor="text1"/>
          <w:lang w:val="pt-BR"/>
        </w:rPr>
        <w:t>4</w:t>
      </w:r>
    </w:p>
    <w:p w14:paraId="2806E26D" w14:textId="77777777" w:rsidR="00F13C63" w:rsidRDefault="005D1FFA" w:rsidP="000A0517">
      <w:pPr>
        <w:spacing w:before="0"/>
        <w:ind w:firstLine="0"/>
        <w:jc w:val="center"/>
        <w:rPr>
          <w:b/>
          <w:color w:val="000000" w:themeColor="text1"/>
        </w:rPr>
      </w:pPr>
      <w:r w:rsidRPr="00D268DA">
        <w:rPr>
          <w:b/>
          <w:color w:val="000000" w:themeColor="text1"/>
          <w:lang w:val="pt-BR"/>
        </w:rPr>
        <w:t>Các Bộ luật</w:t>
      </w:r>
      <w:r w:rsidR="0039668D" w:rsidRPr="00D268DA">
        <w:rPr>
          <w:b/>
          <w:color w:val="000000" w:themeColor="text1"/>
          <w:lang w:val="pt-BR"/>
        </w:rPr>
        <w:t>,</w:t>
      </w:r>
      <w:r w:rsidRPr="00D268DA">
        <w:rPr>
          <w:b/>
          <w:color w:val="000000" w:themeColor="text1"/>
          <w:lang w:val="pt-BR"/>
        </w:rPr>
        <w:t xml:space="preserve"> </w:t>
      </w:r>
      <w:r w:rsidR="0039668D" w:rsidRPr="00D268DA">
        <w:rPr>
          <w:b/>
          <w:color w:val="000000" w:themeColor="text1"/>
          <w:lang w:val="pt-BR"/>
        </w:rPr>
        <w:t xml:space="preserve">Luật </w:t>
      </w:r>
      <w:r w:rsidRPr="00D268DA">
        <w:rPr>
          <w:b/>
          <w:color w:val="000000" w:themeColor="text1"/>
          <w:lang w:val="pt-BR"/>
        </w:rPr>
        <w:t>được sửa đổi, bổ su</w:t>
      </w:r>
      <w:r w:rsidR="004D21A8" w:rsidRPr="00D268DA">
        <w:rPr>
          <w:b/>
          <w:color w:val="000000" w:themeColor="text1"/>
          <w:lang w:val="pt-BR"/>
        </w:rPr>
        <w:t>ng theo lộ trình</w:t>
      </w:r>
      <w:r w:rsidR="006E22FF" w:rsidRPr="00D268DA">
        <w:rPr>
          <w:b/>
          <w:color w:val="000000" w:themeColor="text1"/>
          <w:lang w:val="pt-BR"/>
        </w:rPr>
        <w:t xml:space="preserve"> cam kết trong</w:t>
      </w:r>
      <w:r w:rsidRPr="00D268DA">
        <w:rPr>
          <w:b/>
          <w:color w:val="000000" w:themeColor="text1"/>
          <w:lang w:val="pt-BR"/>
        </w:rPr>
        <w:t xml:space="preserve"> Hiệp định </w:t>
      </w:r>
    </w:p>
    <w:p w14:paraId="2B292D44" w14:textId="77777777" w:rsidR="004D21A8" w:rsidRPr="00D268DA" w:rsidRDefault="005D1FFA" w:rsidP="000A0517">
      <w:pPr>
        <w:spacing w:before="0"/>
        <w:ind w:firstLine="0"/>
        <w:jc w:val="center"/>
        <w:rPr>
          <w:b/>
          <w:i/>
          <w:color w:val="000000" w:themeColor="text1"/>
          <w:lang w:val="pt-BR"/>
        </w:rPr>
      </w:pPr>
      <w:r w:rsidRPr="00D268DA">
        <w:rPr>
          <w:b/>
          <w:i/>
          <w:color w:val="000000" w:themeColor="text1"/>
          <w:lang w:val="pt-BR"/>
        </w:rPr>
        <w:t xml:space="preserve">(Kèm theo Nghị quyết số </w:t>
      </w:r>
      <w:r w:rsidR="00C92EF0">
        <w:rPr>
          <w:b/>
          <w:i/>
          <w:color w:val="000000" w:themeColor="text1"/>
          <w:lang w:val="pt-BR"/>
        </w:rPr>
        <w:t>102</w:t>
      </w:r>
      <w:r w:rsidRPr="00D268DA">
        <w:rPr>
          <w:b/>
          <w:i/>
          <w:color w:val="000000" w:themeColor="text1"/>
          <w:lang w:val="pt-BR"/>
        </w:rPr>
        <w:t>/</w:t>
      </w:r>
      <w:r w:rsidR="008277A6" w:rsidRPr="00D268DA">
        <w:rPr>
          <w:b/>
          <w:i/>
          <w:color w:val="000000" w:themeColor="text1"/>
          <w:lang w:val="pt-BR"/>
        </w:rPr>
        <w:t>2020</w:t>
      </w:r>
      <w:r w:rsidRPr="00D268DA">
        <w:rPr>
          <w:b/>
          <w:i/>
          <w:color w:val="000000" w:themeColor="text1"/>
          <w:lang w:val="pt-BR"/>
        </w:rPr>
        <w:t xml:space="preserve">/QH14 của Quốc hội ngày </w:t>
      </w:r>
      <w:r w:rsidR="00B26E7B">
        <w:rPr>
          <w:b/>
          <w:i/>
          <w:color w:val="000000" w:themeColor="text1"/>
          <w:lang w:val="pt-BR"/>
        </w:rPr>
        <w:t>08</w:t>
      </w:r>
      <w:r w:rsidRPr="00D268DA">
        <w:rPr>
          <w:b/>
          <w:i/>
          <w:color w:val="000000" w:themeColor="text1"/>
          <w:lang w:val="pt-BR"/>
        </w:rPr>
        <w:t xml:space="preserve"> tháng</w:t>
      </w:r>
      <w:r w:rsidR="00B26E7B">
        <w:rPr>
          <w:b/>
          <w:i/>
          <w:color w:val="000000" w:themeColor="text1"/>
          <w:lang w:val="pt-BR"/>
        </w:rPr>
        <w:t xml:space="preserve"> 6</w:t>
      </w:r>
      <w:r w:rsidRPr="00D268DA">
        <w:rPr>
          <w:b/>
          <w:i/>
          <w:color w:val="000000" w:themeColor="text1"/>
          <w:lang w:val="pt-BR"/>
        </w:rPr>
        <w:t xml:space="preserve"> năm </w:t>
      </w:r>
      <w:r w:rsidR="008277A6" w:rsidRPr="00D268DA">
        <w:rPr>
          <w:b/>
          <w:i/>
          <w:color w:val="000000" w:themeColor="text1"/>
          <w:lang w:val="pt-BR"/>
        </w:rPr>
        <w:t>2020</w:t>
      </w:r>
      <w:r w:rsidRPr="00D268DA">
        <w:rPr>
          <w:b/>
          <w:i/>
          <w:color w:val="000000" w:themeColor="text1"/>
          <w:lang w:val="pt-BR"/>
        </w:rPr>
        <w:t>)</w:t>
      </w:r>
    </w:p>
    <w:p w14:paraId="65BA4FFC" w14:textId="77777777" w:rsidR="004D21A8" w:rsidRPr="00D268DA" w:rsidRDefault="004D21A8" w:rsidP="000A0517">
      <w:pPr>
        <w:spacing w:before="0"/>
        <w:ind w:firstLine="0"/>
        <w:jc w:val="center"/>
        <w:rPr>
          <w:b/>
          <w:i/>
          <w:color w:val="000000" w:themeColor="text1"/>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53"/>
        <w:gridCol w:w="7276"/>
        <w:gridCol w:w="3925"/>
      </w:tblGrid>
      <w:tr w:rsidR="00D268DA" w:rsidRPr="00D268DA" w14:paraId="0F3BFA1C" w14:textId="77777777" w:rsidTr="00C734CC">
        <w:tc>
          <w:tcPr>
            <w:tcW w:w="674" w:type="dxa"/>
            <w:shd w:val="clear" w:color="auto" w:fill="auto"/>
          </w:tcPr>
          <w:p w14:paraId="379B5EEC" w14:textId="77777777" w:rsidR="004D21A8" w:rsidRPr="00D268DA" w:rsidRDefault="004D21A8" w:rsidP="000A0517">
            <w:pPr>
              <w:spacing w:before="0"/>
              <w:ind w:firstLine="0"/>
              <w:jc w:val="center"/>
              <w:rPr>
                <w:b/>
                <w:color w:val="000000" w:themeColor="text1"/>
                <w:sz w:val="26"/>
                <w:szCs w:val="26"/>
                <w:lang w:val="pt-BR"/>
              </w:rPr>
            </w:pPr>
            <w:r w:rsidRPr="00D268DA">
              <w:rPr>
                <w:b/>
                <w:color w:val="000000" w:themeColor="text1"/>
                <w:sz w:val="26"/>
                <w:szCs w:val="26"/>
                <w:lang w:val="pt-BR"/>
              </w:rPr>
              <w:t>STT</w:t>
            </w:r>
          </w:p>
        </w:tc>
        <w:tc>
          <w:tcPr>
            <w:tcW w:w="2656" w:type="dxa"/>
            <w:shd w:val="clear" w:color="auto" w:fill="auto"/>
          </w:tcPr>
          <w:p w14:paraId="5E955E8C" w14:textId="77777777" w:rsidR="004D21A8" w:rsidRPr="00D268DA" w:rsidRDefault="004D21A8" w:rsidP="000A0517">
            <w:pPr>
              <w:spacing w:before="0"/>
              <w:ind w:firstLine="0"/>
              <w:jc w:val="center"/>
              <w:rPr>
                <w:b/>
                <w:color w:val="000000" w:themeColor="text1"/>
                <w:sz w:val="26"/>
                <w:szCs w:val="26"/>
                <w:lang w:val="pt-BR"/>
              </w:rPr>
            </w:pPr>
            <w:r w:rsidRPr="00D268DA">
              <w:rPr>
                <w:b/>
                <w:color w:val="000000" w:themeColor="text1"/>
                <w:sz w:val="26"/>
                <w:szCs w:val="26"/>
                <w:lang w:val="pt-BR"/>
              </w:rPr>
              <w:t xml:space="preserve">Tên văn bản </w:t>
            </w:r>
          </w:p>
        </w:tc>
        <w:tc>
          <w:tcPr>
            <w:tcW w:w="7297" w:type="dxa"/>
            <w:shd w:val="clear" w:color="auto" w:fill="auto"/>
          </w:tcPr>
          <w:p w14:paraId="23590065" w14:textId="77777777" w:rsidR="004D21A8" w:rsidRPr="00D268DA" w:rsidRDefault="004D21A8" w:rsidP="000A0517">
            <w:pPr>
              <w:spacing w:before="0"/>
              <w:ind w:firstLine="0"/>
              <w:jc w:val="center"/>
              <w:rPr>
                <w:b/>
                <w:color w:val="000000" w:themeColor="text1"/>
                <w:sz w:val="26"/>
                <w:szCs w:val="26"/>
                <w:lang w:val="pt-BR"/>
              </w:rPr>
            </w:pPr>
            <w:r w:rsidRPr="00D268DA">
              <w:rPr>
                <w:b/>
                <w:color w:val="000000" w:themeColor="text1"/>
                <w:sz w:val="26"/>
                <w:szCs w:val="26"/>
                <w:lang w:val="pt-BR"/>
              </w:rPr>
              <w:t xml:space="preserve">Nội dung cần sửa đổi, bổ sung theo Hiệp định </w:t>
            </w:r>
          </w:p>
        </w:tc>
        <w:tc>
          <w:tcPr>
            <w:tcW w:w="3935" w:type="dxa"/>
            <w:shd w:val="clear" w:color="auto" w:fill="auto"/>
          </w:tcPr>
          <w:p w14:paraId="2870ECDF" w14:textId="77777777" w:rsidR="004D21A8" w:rsidRPr="00D268DA" w:rsidRDefault="004D21A8" w:rsidP="000A0517">
            <w:pPr>
              <w:spacing w:before="0"/>
              <w:ind w:firstLine="0"/>
              <w:jc w:val="center"/>
              <w:rPr>
                <w:b/>
                <w:color w:val="000000" w:themeColor="text1"/>
                <w:sz w:val="26"/>
                <w:szCs w:val="26"/>
                <w:lang w:val="pt-BR"/>
              </w:rPr>
            </w:pPr>
            <w:r w:rsidRPr="00D268DA">
              <w:rPr>
                <w:b/>
                <w:color w:val="000000" w:themeColor="text1"/>
                <w:sz w:val="26"/>
                <w:szCs w:val="26"/>
                <w:lang w:val="pt-BR"/>
              </w:rPr>
              <w:t xml:space="preserve">Thời điểm </w:t>
            </w:r>
            <w:r w:rsidR="00991732" w:rsidRPr="00D268DA">
              <w:rPr>
                <w:b/>
                <w:color w:val="000000" w:themeColor="text1"/>
                <w:sz w:val="26"/>
                <w:szCs w:val="26"/>
                <w:lang w:val="pt-BR"/>
              </w:rPr>
              <w:t xml:space="preserve">cam kết </w:t>
            </w:r>
            <w:r w:rsidRPr="00D268DA">
              <w:rPr>
                <w:b/>
                <w:color w:val="000000" w:themeColor="text1"/>
                <w:sz w:val="26"/>
                <w:szCs w:val="26"/>
                <w:lang w:val="pt-BR"/>
              </w:rPr>
              <w:t xml:space="preserve">có hiệu lực </w:t>
            </w:r>
          </w:p>
        </w:tc>
      </w:tr>
      <w:tr w:rsidR="00D268DA" w:rsidRPr="00D268DA" w14:paraId="44A08AB9" w14:textId="77777777" w:rsidTr="00C734CC">
        <w:tc>
          <w:tcPr>
            <w:tcW w:w="674" w:type="dxa"/>
            <w:vMerge w:val="restart"/>
            <w:shd w:val="clear" w:color="auto" w:fill="auto"/>
          </w:tcPr>
          <w:p w14:paraId="0AF6C883" w14:textId="77777777" w:rsidR="00461D51" w:rsidRPr="00D268DA" w:rsidRDefault="00461D51" w:rsidP="000A0517">
            <w:pPr>
              <w:spacing w:before="0"/>
              <w:ind w:firstLine="0"/>
              <w:jc w:val="center"/>
              <w:rPr>
                <w:color w:val="000000" w:themeColor="text1"/>
                <w:sz w:val="26"/>
                <w:szCs w:val="26"/>
                <w:lang w:val="pt-BR"/>
              </w:rPr>
            </w:pPr>
            <w:r w:rsidRPr="00D268DA">
              <w:rPr>
                <w:color w:val="000000" w:themeColor="text1"/>
                <w:sz w:val="26"/>
                <w:szCs w:val="26"/>
                <w:lang w:val="pt-BR"/>
              </w:rPr>
              <w:t>1</w:t>
            </w:r>
          </w:p>
        </w:tc>
        <w:tc>
          <w:tcPr>
            <w:tcW w:w="2656" w:type="dxa"/>
            <w:vMerge w:val="restart"/>
            <w:shd w:val="clear" w:color="auto" w:fill="auto"/>
          </w:tcPr>
          <w:p w14:paraId="3876EFE1" w14:textId="77777777" w:rsidR="00461D51" w:rsidRPr="00D268DA" w:rsidRDefault="00D96100" w:rsidP="000A0517">
            <w:pPr>
              <w:spacing w:before="0"/>
              <w:ind w:firstLine="0"/>
              <w:jc w:val="left"/>
              <w:rPr>
                <w:color w:val="000000" w:themeColor="text1"/>
                <w:sz w:val="26"/>
                <w:szCs w:val="26"/>
                <w:lang w:val="pt-BR"/>
              </w:rPr>
            </w:pPr>
            <w:r w:rsidRPr="00D96100">
              <w:rPr>
                <w:color w:val="000000" w:themeColor="text1"/>
                <w:sz w:val="26"/>
                <w:szCs w:val="26"/>
                <w:shd w:val="clear" w:color="auto" w:fill="FFFFFF"/>
                <w:lang w:val="vi-VN"/>
              </w:rPr>
              <w:t>Luật Sở hữu trí tuệ số 50/2005/QH11 đã được sửa đổi bổ sung một số điều theo Luật số 36/2009/QH12 và Luật số 42/2019/QH14</w:t>
            </w:r>
          </w:p>
        </w:tc>
        <w:tc>
          <w:tcPr>
            <w:tcW w:w="7297" w:type="dxa"/>
            <w:shd w:val="clear" w:color="auto" w:fill="auto"/>
          </w:tcPr>
          <w:p w14:paraId="45DD5D9C" w14:textId="77777777" w:rsidR="00461D51" w:rsidRPr="00D268DA" w:rsidRDefault="00461D51" w:rsidP="000A0517">
            <w:pPr>
              <w:spacing w:before="0"/>
              <w:ind w:firstLine="0"/>
              <w:rPr>
                <w:color w:val="000000" w:themeColor="text1"/>
                <w:sz w:val="26"/>
                <w:szCs w:val="26"/>
                <w:lang w:val="vi-VN"/>
              </w:rPr>
            </w:pPr>
            <w:r w:rsidRPr="00D268DA">
              <w:rPr>
                <w:color w:val="000000" w:themeColor="text1"/>
                <w:sz w:val="26"/>
                <w:szCs w:val="26"/>
              </w:rPr>
              <w:t xml:space="preserve">1. </w:t>
            </w:r>
            <w:r w:rsidR="003B4057" w:rsidRPr="00D268DA">
              <w:rPr>
                <w:color w:val="000000" w:themeColor="text1"/>
                <w:sz w:val="26"/>
                <w:szCs w:val="26"/>
                <w:lang w:val="vi-VN"/>
              </w:rPr>
              <w:t xml:space="preserve">Bổ sung quy định về chấm dứt hiệu lực của </w:t>
            </w:r>
            <w:r w:rsidR="003B4057" w:rsidRPr="00D268DA">
              <w:rPr>
                <w:color w:val="000000" w:themeColor="text1"/>
                <w:sz w:val="26"/>
                <w:szCs w:val="26"/>
              </w:rPr>
              <w:t xml:space="preserve">văn bằng bảo hộ </w:t>
            </w:r>
            <w:r w:rsidR="003B4057" w:rsidRPr="00D268DA">
              <w:rPr>
                <w:color w:val="000000" w:themeColor="text1"/>
                <w:sz w:val="26"/>
                <w:szCs w:val="26"/>
                <w:lang w:val="vi-VN"/>
              </w:rPr>
              <w:t xml:space="preserve">nhãn hiệu trong trường hợp việc sử dụng nhãn hiệu </w:t>
            </w:r>
            <w:r w:rsidR="003B4057" w:rsidRPr="00D268DA">
              <w:rPr>
                <w:color w:val="000000" w:themeColor="text1"/>
                <w:sz w:val="26"/>
                <w:szCs w:val="26"/>
              </w:rPr>
              <w:t xml:space="preserve">làm </w:t>
            </w:r>
            <w:r w:rsidR="003B4057" w:rsidRPr="00D268DA">
              <w:rPr>
                <w:color w:val="000000" w:themeColor="text1"/>
                <w:sz w:val="26"/>
                <w:szCs w:val="26"/>
                <w:lang w:val="vi-VN"/>
              </w:rPr>
              <w:t>cho công chúng</w:t>
            </w:r>
            <w:r w:rsidR="003B4057" w:rsidRPr="00D268DA">
              <w:rPr>
                <w:color w:val="000000" w:themeColor="text1"/>
                <w:sz w:val="26"/>
                <w:szCs w:val="26"/>
              </w:rPr>
              <w:t xml:space="preserve"> hiểu sai lệch về </w:t>
            </w:r>
            <w:r w:rsidR="00991732" w:rsidRPr="00D268DA">
              <w:rPr>
                <w:color w:val="000000" w:themeColor="text1"/>
                <w:sz w:val="26"/>
                <w:szCs w:val="26"/>
              </w:rPr>
              <w:t xml:space="preserve">bản chất, chất lượng hoặc nguồn gốc địa lý của </w:t>
            </w:r>
            <w:r w:rsidR="003B4057" w:rsidRPr="00D268DA">
              <w:rPr>
                <w:color w:val="000000" w:themeColor="text1"/>
                <w:sz w:val="26"/>
                <w:szCs w:val="26"/>
              </w:rPr>
              <w:t>hàng hóa, dịch vụ</w:t>
            </w:r>
            <w:r w:rsidR="003B4057" w:rsidRPr="00D268DA">
              <w:rPr>
                <w:color w:val="000000" w:themeColor="text1"/>
                <w:sz w:val="26"/>
                <w:szCs w:val="26"/>
                <w:lang w:val="vi-VN"/>
              </w:rPr>
              <w:t>.</w:t>
            </w:r>
          </w:p>
        </w:tc>
        <w:tc>
          <w:tcPr>
            <w:tcW w:w="3935" w:type="dxa"/>
            <w:vMerge w:val="restart"/>
            <w:shd w:val="clear" w:color="auto" w:fill="auto"/>
          </w:tcPr>
          <w:p w14:paraId="585CFF77" w14:textId="77777777" w:rsidR="00C734CC" w:rsidRPr="00D268DA" w:rsidRDefault="00461D51" w:rsidP="000A0517">
            <w:pPr>
              <w:spacing w:before="0"/>
              <w:ind w:firstLine="0"/>
              <w:rPr>
                <w:color w:val="000000" w:themeColor="text1"/>
                <w:sz w:val="26"/>
                <w:szCs w:val="26"/>
              </w:rPr>
            </w:pPr>
            <w:r w:rsidRPr="00D268DA">
              <w:rPr>
                <w:color w:val="000000" w:themeColor="text1"/>
                <w:sz w:val="26"/>
                <w:szCs w:val="26"/>
              </w:rPr>
              <w:t>Khi Hiệp định có hiệu lực.</w:t>
            </w:r>
          </w:p>
          <w:p w14:paraId="02C15140" w14:textId="77777777" w:rsidR="00C734CC" w:rsidRPr="00D268DA" w:rsidRDefault="00C734CC" w:rsidP="000A0517">
            <w:pPr>
              <w:spacing w:before="0"/>
              <w:ind w:firstLine="0"/>
              <w:rPr>
                <w:color w:val="000000" w:themeColor="text1"/>
                <w:sz w:val="26"/>
                <w:szCs w:val="26"/>
              </w:rPr>
            </w:pPr>
          </w:p>
          <w:p w14:paraId="4D56AFA2" w14:textId="77777777" w:rsidR="00461D51" w:rsidRPr="00D268DA" w:rsidRDefault="00461D51" w:rsidP="000A0517">
            <w:pPr>
              <w:spacing w:before="0"/>
              <w:ind w:firstLine="0"/>
              <w:rPr>
                <w:color w:val="000000" w:themeColor="text1"/>
                <w:sz w:val="26"/>
                <w:szCs w:val="26"/>
              </w:rPr>
            </w:pPr>
          </w:p>
          <w:p w14:paraId="119CBA37" w14:textId="77777777" w:rsidR="00461D51" w:rsidRPr="00D268DA" w:rsidRDefault="00461D51" w:rsidP="000A0517">
            <w:pPr>
              <w:spacing w:before="0"/>
              <w:ind w:firstLine="0"/>
              <w:jc w:val="left"/>
              <w:rPr>
                <w:color w:val="000000" w:themeColor="text1"/>
                <w:sz w:val="26"/>
                <w:szCs w:val="26"/>
                <w:lang w:val="pt-BR"/>
              </w:rPr>
            </w:pPr>
          </w:p>
        </w:tc>
      </w:tr>
      <w:tr w:rsidR="00D268DA" w:rsidRPr="00D268DA" w14:paraId="43C4EE3F" w14:textId="77777777" w:rsidTr="00C734CC">
        <w:tc>
          <w:tcPr>
            <w:tcW w:w="674" w:type="dxa"/>
            <w:vMerge/>
            <w:shd w:val="clear" w:color="auto" w:fill="auto"/>
          </w:tcPr>
          <w:p w14:paraId="5DF6C4A1" w14:textId="77777777" w:rsidR="00461D51" w:rsidRPr="00D268DA" w:rsidRDefault="00461D51" w:rsidP="000A0517">
            <w:pPr>
              <w:spacing w:before="0"/>
              <w:ind w:firstLine="0"/>
              <w:jc w:val="center"/>
              <w:rPr>
                <w:color w:val="000000" w:themeColor="text1"/>
                <w:sz w:val="26"/>
                <w:szCs w:val="26"/>
                <w:lang w:val="pt-BR"/>
              </w:rPr>
            </w:pPr>
          </w:p>
        </w:tc>
        <w:tc>
          <w:tcPr>
            <w:tcW w:w="2656" w:type="dxa"/>
            <w:vMerge/>
            <w:shd w:val="clear" w:color="auto" w:fill="auto"/>
          </w:tcPr>
          <w:p w14:paraId="5EE24421" w14:textId="77777777" w:rsidR="00461D51" w:rsidRPr="00D268DA" w:rsidRDefault="00461D51" w:rsidP="000A0517">
            <w:pPr>
              <w:spacing w:before="0"/>
              <w:ind w:firstLine="0"/>
              <w:jc w:val="left"/>
              <w:rPr>
                <w:color w:val="000000" w:themeColor="text1"/>
                <w:sz w:val="26"/>
                <w:szCs w:val="26"/>
                <w:shd w:val="clear" w:color="auto" w:fill="FFFFFF"/>
                <w:lang w:val="vi-VN"/>
              </w:rPr>
            </w:pPr>
          </w:p>
        </w:tc>
        <w:tc>
          <w:tcPr>
            <w:tcW w:w="7297" w:type="dxa"/>
            <w:shd w:val="clear" w:color="auto" w:fill="auto"/>
          </w:tcPr>
          <w:p w14:paraId="295C988E" w14:textId="77777777" w:rsidR="00461D51" w:rsidRPr="00D268DA" w:rsidRDefault="00B916B9" w:rsidP="00991732">
            <w:pPr>
              <w:spacing w:before="0"/>
              <w:ind w:firstLine="0"/>
              <w:rPr>
                <w:color w:val="000000" w:themeColor="text1"/>
                <w:sz w:val="26"/>
                <w:szCs w:val="26"/>
              </w:rPr>
            </w:pPr>
            <w:r w:rsidRPr="00D268DA">
              <w:rPr>
                <w:color w:val="000000" w:themeColor="text1"/>
                <w:sz w:val="26"/>
                <w:szCs w:val="26"/>
              </w:rPr>
              <w:t>2</w:t>
            </w:r>
            <w:r w:rsidR="006047FA" w:rsidRPr="00D268DA">
              <w:rPr>
                <w:color w:val="000000" w:themeColor="text1"/>
                <w:sz w:val="26"/>
                <w:szCs w:val="26"/>
              </w:rPr>
              <w:t xml:space="preserve">. </w:t>
            </w:r>
            <w:r w:rsidR="003B4057" w:rsidRPr="00D268DA">
              <w:rPr>
                <w:color w:val="000000" w:themeColor="text1"/>
                <w:sz w:val="26"/>
                <w:szCs w:val="26"/>
                <w:lang w:val="vi-VN"/>
              </w:rPr>
              <w:t xml:space="preserve">Bổ sung quy định liên quan đến kiểu dáng công nghiệp của sản phẩm là bộ phận </w:t>
            </w:r>
            <w:r w:rsidR="00991732" w:rsidRPr="00D268DA">
              <w:rPr>
                <w:color w:val="000000" w:themeColor="text1"/>
                <w:sz w:val="26"/>
                <w:szCs w:val="26"/>
              </w:rPr>
              <w:t>để</w:t>
            </w:r>
            <w:r w:rsidR="00991732" w:rsidRPr="00D268DA">
              <w:rPr>
                <w:color w:val="000000" w:themeColor="text1"/>
                <w:sz w:val="26"/>
                <w:szCs w:val="26"/>
                <w:lang w:val="vi-VN"/>
              </w:rPr>
              <w:t xml:space="preserve"> </w:t>
            </w:r>
            <w:r w:rsidR="00991732" w:rsidRPr="00D268DA">
              <w:rPr>
                <w:color w:val="000000" w:themeColor="text1"/>
                <w:sz w:val="26"/>
                <w:szCs w:val="26"/>
              </w:rPr>
              <w:t xml:space="preserve">lắp ráp thành </w:t>
            </w:r>
            <w:r w:rsidR="003B4057" w:rsidRPr="00D268DA">
              <w:rPr>
                <w:color w:val="000000" w:themeColor="text1"/>
                <w:sz w:val="26"/>
                <w:szCs w:val="26"/>
                <w:lang w:val="vi-VN"/>
              </w:rPr>
              <w:t xml:space="preserve">sản phẩm </w:t>
            </w:r>
            <w:r w:rsidR="003B4057" w:rsidRPr="00D268DA">
              <w:rPr>
                <w:color w:val="000000" w:themeColor="text1"/>
                <w:sz w:val="26"/>
                <w:szCs w:val="26"/>
              </w:rPr>
              <w:t>hoàn chỉnh.</w:t>
            </w:r>
          </w:p>
        </w:tc>
        <w:tc>
          <w:tcPr>
            <w:tcW w:w="3935" w:type="dxa"/>
            <w:vMerge/>
            <w:shd w:val="clear" w:color="auto" w:fill="auto"/>
          </w:tcPr>
          <w:p w14:paraId="60554F02" w14:textId="77777777" w:rsidR="00461D51" w:rsidRPr="00D268DA" w:rsidRDefault="00461D51" w:rsidP="000A0517">
            <w:pPr>
              <w:spacing w:before="0"/>
              <w:ind w:firstLine="0"/>
              <w:jc w:val="left"/>
              <w:rPr>
                <w:color w:val="000000" w:themeColor="text1"/>
                <w:sz w:val="26"/>
                <w:szCs w:val="26"/>
                <w:lang w:val="pt-BR"/>
              </w:rPr>
            </w:pPr>
          </w:p>
        </w:tc>
      </w:tr>
      <w:tr w:rsidR="00D268DA" w:rsidRPr="00D268DA" w14:paraId="5877482E" w14:textId="77777777" w:rsidTr="00C734CC">
        <w:tc>
          <w:tcPr>
            <w:tcW w:w="674" w:type="dxa"/>
            <w:vMerge/>
            <w:shd w:val="clear" w:color="auto" w:fill="auto"/>
          </w:tcPr>
          <w:p w14:paraId="74F4BDA7" w14:textId="77777777" w:rsidR="00461D51" w:rsidRPr="00D268DA" w:rsidRDefault="00461D51" w:rsidP="000A0517">
            <w:pPr>
              <w:spacing w:before="0"/>
              <w:ind w:firstLine="0"/>
              <w:jc w:val="center"/>
              <w:rPr>
                <w:color w:val="000000" w:themeColor="text1"/>
                <w:sz w:val="26"/>
                <w:szCs w:val="26"/>
                <w:lang w:val="pt-BR"/>
              </w:rPr>
            </w:pPr>
          </w:p>
        </w:tc>
        <w:tc>
          <w:tcPr>
            <w:tcW w:w="2656" w:type="dxa"/>
            <w:vMerge/>
            <w:shd w:val="clear" w:color="auto" w:fill="auto"/>
          </w:tcPr>
          <w:p w14:paraId="6C1C968B" w14:textId="77777777" w:rsidR="00461D51" w:rsidRPr="00D268DA" w:rsidRDefault="00461D51" w:rsidP="000A0517">
            <w:pPr>
              <w:spacing w:before="0"/>
              <w:ind w:firstLine="0"/>
              <w:jc w:val="left"/>
              <w:rPr>
                <w:color w:val="000000" w:themeColor="text1"/>
                <w:sz w:val="26"/>
                <w:szCs w:val="26"/>
                <w:shd w:val="clear" w:color="auto" w:fill="FFFFFF"/>
                <w:lang w:val="vi-VN"/>
              </w:rPr>
            </w:pPr>
          </w:p>
        </w:tc>
        <w:tc>
          <w:tcPr>
            <w:tcW w:w="7297" w:type="dxa"/>
            <w:shd w:val="clear" w:color="auto" w:fill="auto"/>
          </w:tcPr>
          <w:p w14:paraId="1FC83B79" w14:textId="77777777" w:rsidR="00D96100" w:rsidRPr="00D268DA" w:rsidRDefault="00B916B9" w:rsidP="00991732">
            <w:pPr>
              <w:spacing w:before="0"/>
              <w:ind w:firstLine="0"/>
              <w:rPr>
                <w:color w:val="000000" w:themeColor="text1"/>
                <w:sz w:val="26"/>
                <w:szCs w:val="26"/>
              </w:rPr>
            </w:pPr>
            <w:r w:rsidRPr="00D268DA">
              <w:rPr>
                <w:color w:val="000000" w:themeColor="text1"/>
                <w:sz w:val="26"/>
                <w:szCs w:val="26"/>
              </w:rPr>
              <w:t>3</w:t>
            </w:r>
            <w:r w:rsidR="006047FA" w:rsidRPr="00D268DA">
              <w:rPr>
                <w:color w:val="000000" w:themeColor="text1"/>
                <w:sz w:val="26"/>
                <w:szCs w:val="26"/>
              </w:rPr>
              <w:t xml:space="preserve">. </w:t>
            </w:r>
            <w:r w:rsidR="00991732" w:rsidRPr="00D268DA">
              <w:rPr>
                <w:color w:val="000000" w:themeColor="text1"/>
                <w:sz w:val="26"/>
                <w:szCs w:val="26"/>
                <w:lang w:val="vi-VN"/>
              </w:rPr>
              <w:t xml:space="preserve">Bổ sung quy định về việc bù </w:t>
            </w:r>
            <w:r w:rsidR="00991732" w:rsidRPr="00D268DA">
              <w:rPr>
                <w:color w:val="000000" w:themeColor="text1"/>
                <w:sz w:val="26"/>
                <w:szCs w:val="26"/>
              </w:rPr>
              <w:t xml:space="preserve">đắp </w:t>
            </w:r>
            <w:r w:rsidR="00991732" w:rsidRPr="00D268DA">
              <w:rPr>
                <w:color w:val="000000" w:themeColor="text1"/>
                <w:sz w:val="26"/>
                <w:szCs w:val="26"/>
                <w:lang w:val="vi-VN"/>
              </w:rPr>
              <w:t xml:space="preserve">cho chủ </w:t>
            </w:r>
            <w:r w:rsidR="00991732" w:rsidRPr="00D268DA">
              <w:rPr>
                <w:color w:val="000000" w:themeColor="text1"/>
                <w:sz w:val="26"/>
                <w:szCs w:val="26"/>
              </w:rPr>
              <w:t xml:space="preserve">bằng độc quyền </w:t>
            </w:r>
            <w:r w:rsidR="00991732" w:rsidRPr="00D268DA">
              <w:rPr>
                <w:color w:val="000000" w:themeColor="text1"/>
                <w:sz w:val="26"/>
                <w:szCs w:val="26"/>
                <w:lang w:val="vi-VN"/>
              </w:rPr>
              <w:t xml:space="preserve">sáng chế nếu thời hạn khai thác sáng chế bị rút ngắn do chậm trễ bất hợp lý trong thủ tục </w:t>
            </w:r>
            <w:r w:rsidR="00991732" w:rsidRPr="00D268DA">
              <w:rPr>
                <w:color w:val="000000" w:themeColor="text1"/>
                <w:sz w:val="26"/>
                <w:szCs w:val="26"/>
              </w:rPr>
              <w:t>đăng ký</w:t>
            </w:r>
            <w:r w:rsidR="00991732" w:rsidRPr="00D268DA">
              <w:rPr>
                <w:color w:val="000000" w:themeColor="text1"/>
                <w:sz w:val="26"/>
                <w:szCs w:val="26"/>
                <w:lang w:val="vi-VN"/>
              </w:rPr>
              <w:t xml:space="preserve"> lưu hành </w:t>
            </w:r>
            <w:r w:rsidR="00991732" w:rsidRPr="00D268DA">
              <w:rPr>
                <w:color w:val="000000" w:themeColor="text1"/>
                <w:sz w:val="26"/>
                <w:szCs w:val="26"/>
              </w:rPr>
              <w:t>lần đầu tại Việt Nam</w:t>
            </w:r>
            <w:r w:rsidR="00991732" w:rsidRPr="00D268DA">
              <w:rPr>
                <w:color w:val="000000" w:themeColor="text1"/>
                <w:sz w:val="26"/>
                <w:szCs w:val="26"/>
                <w:lang w:val="vi-VN"/>
              </w:rPr>
              <w:t xml:space="preserve"> </w:t>
            </w:r>
            <w:r w:rsidR="00991732" w:rsidRPr="00D268DA">
              <w:rPr>
                <w:color w:val="000000" w:themeColor="text1"/>
                <w:sz w:val="26"/>
                <w:szCs w:val="26"/>
              </w:rPr>
              <w:t xml:space="preserve">cho </w:t>
            </w:r>
            <w:r w:rsidR="00991732" w:rsidRPr="00D268DA">
              <w:rPr>
                <w:color w:val="000000" w:themeColor="text1"/>
                <w:sz w:val="26"/>
                <w:szCs w:val="26"/>
                <w:lang w:val="vi-VN"/>
              </w:rPr>
              <w:t>dược phẩm</w:t>
            </w:r>
            <w:r w:rsidR="00991732" w:rsidRPr="00D268DA">
              <w:rPr>
                <w:color w:val="000000" w:themeColor="text1"/>
                <w:sz w:val="26"/>
                <w:szCs w:val="26"/>
              </w:rPr>
              <w:t xml:space="preserve"> được sản xuất theo bằng độc quyền sáng chế.</w:t>
            </w:r>
          </w:p>
        </w:tc>
        <w:tc>
          <w:tcPr>
            <w:tcW w:w="3935" w:type="dxa"/>
            <w:vMerge/>
            <w:shd w:val="clear" w:color="auto" w:fill="auto"/>
          </w:tcPr>
          <w:p w14:paraId="5F9E56DD" w14:textId="77777777" w:rsidR="00461D51" w:rsidRPr="00D268DA" w:rsidRDefault="00461D51" w:rsidP="000A0517">
            <w:pPr>
              <w:spacing w:before="0"/>
              <w:ind w:firstLine="0"/>
              <w:jc w:val="left"/>
              <w:rPr>
                <w:color w:val="000000" w:themeColor="text1"/>
                <w:sz w:val="26"/>
                <w:szCs w:val="26"/>
                <w:lang w:val="pt-BR"/>
              </w:rPr>
            </w:pPr>
          </w:p>
        </w:tc>
      </w:tr>
      <w:tr w:rsidR="00D268DA" w:rsidRPr="00D268DA" w14:paraId="2F32D700" w14:textId="77777777" w:rsidTr="00C734CC">
        <w:tc>
          <w:tcPr>
            <w:tcW w:w="674" w:type="dxa"/>
            <w:shd w:val="clear" w:color="auto" w:fill="auto"/>
          </w:tcPr>
          <w:p w14:paraId="7318FC20" w14:textId="77777777" w:rsidR="00461D51" w:rsidRPr="00D268DA" w:rsidRDefault="00461D51" w:rsidP="000A0517">
            <w:pPr>
              <w:spacing w:before="0"/>
              <w:ind w:firstLine="0"/>
              <w:jc w:val="center"/>
              <w:rPr>
                <w:color w:val="000000" w:themeColor="text1"/>
                <w:sz w:val="26"/>
                <w:szCs w:val="26"/>
                <w:lang w:val="pt-BR"/>
              </w:rPr>
            </w:pPr>
            <w:r w:rsidRPr="00D268DA">
              <w:rPr>
                <w:color w:val="000000" w:themeColor="text1"/>
                <w:sz w:val="26"/>
                <w:szCs w:val="26"/>
                <w:lang w:val="pt-BR"/>
              </w:rPr>
              <w:t>2</w:t>
            </w:r>
          </w:p>
        </w:tc>
        <w:tc>
          <w:tcPr>
            <w:tcW w:w="2656" w:type="dxa"/>
            <w:shd w:val="clear" w:color="auto" w:fill="auto"/>
          </w:tcPr>
          <w:p w14:paraId="208D5BA7" w14:textId="77777777" w:rsidR="00461D51" w:rsidRDefault="00461D51" w:rsidP="00D96100">
            <w:pPr>
              <w:spacing w:before="0"/>
              <w:ind w:firstLine="0"/>
              <w:jc w:val="left"/>
              <w:rPr>
                <w:color w:val="000000" w:themeColor="text1"/>
                <w:sz w:val="26"/>
                <w:szCs w:val="26"/>
                <w:shd w:val="clear" w:color="auto" w:fill="FFFFFF"/>
                <w:lang w:val="vi-VN"/>
              </w:rPr>
            </w:pPr>
            <w:r w:rsidRPr="00D268DA">
              <w:rPr>
                <w:color w:val="000000" w:themeColor="text1"/>
                <w:sz w:val="26"/>
                <w:szCs w:val="26"/>
                <w:shd w:val="clear" w:color="auto" w:fill="FFFFFF"/>
                <w:lang w:val="vi-VN"/>
              </w:rPr>
              <w:t xml:space="preserve">Luật Kinh doanh </w:t>
            </w:r>
            <w:r w:rsidRPr="00D268DA">
              <w:rPr>
                <w:color w:val="000000" w:themeColor="text1"/>
                <w:sz w:val="26"/>
                <w:szCs w:val="26"/>
                <w:shd w:val="clear" w:color="auto" w:fill="FFFFFF"/>
              </w:rPr>
              <w:t>b</w:t>
            </w:r>
            <w:r w:rsidRPr="00D268DA">
              <w:rPr>
                <w:color w:val="000000" w:themeColor="text1"/>
                <w:sz w:val="26"/>
                <w:szCs w:val="26"/>
                <w:shd w:val="clear" w:color="auto" w:fill="FFFFFF"/>
                <w:lang w:val="vi-VN"/>
              </w:rPr>
              <w:t xml:space="preserve">ảo hiểm </w:t>
            </w:r>
            <w:r w:rsidR="00D96100">
              <w:rPr>
                <w:color w:val="000000" w:themeColor="text1"/>
                <w:sz w:val="26"/>
                <w:szCs w:val="26"/>
                <w:shd w:val="clear" w:color="auto" w:fill="FFFFFF"/>
              </w:rPr>
              <w:t xml:space="preserve">số 24/2000/QH10 đã được sửa đổi, bổ sung một số điều theo Luật số 61/2010/QH12 và </w:t>
            </w:r>
            <w:r w:rsidRPr="00D268DA">
              <w:rPr>
                <w:color w:val="000000" w:themeColor="text1"/>
                <w:sz w:val="26"/>
                <w:szCs w:val="26"/>
                <w:shd w:val="clear" w:color="auto" w:fill="FFFFFF"/>
                <w:lang w:val="vi-VN"/>
              </w:rPr>
              <w:t xml:space="preserve"> </w:t>
            </w:r>
            <w:r w:rsidR="00D96100" w:rsidRPr="00D96100">
              <w:rPr>
                <w:color w:val="000000" w:themeColor="text1"/>
                <w:sz w:val="26"/>
                <w:szCs w:val="26"/>
                <w:shd w:val="clear" w:color="auto" w:fill="FFFFFF"/>
                <w:lang w:val="vi-VN"/>
              </w:rPr>
              <w:t>Luật số 42/2019/QH14</w:t>
            </w:r>
          </w:p>
          <w:p w14:paraId="6A01CB3D" w14:textId="77777777" w:rsidR="00D96100" w:rsidRPr="00D268DA" w:rsidRDefault="00D96100" w:rsidP="00D96100">
            <w:pPr>
              <w:spacing w:before="0"/>
              <w:ind w:firstLine="0"/>
              <w:jc w:val="left"/>
              <w:rPr>
                <w:color w:val="000000" w:themeColor="text1"/>
                <w:sz w:val="26"/>
                <w:szCs w:val="26"/>
                <w:shd w:val="clear" w:color="auto" w:fill="FFFFFF"/>
                <w:lang w:val="vi-VN"/>
              </w:rPr>
            </w:pPr>
          </w:p>
        </w:tc>
        <w:tc>
          <w:tcPr>
            <w:tcW w:w="7297" w:type="dxa"/>
            <w:shd w:val="clear" w:color="auto" w:fill="auto"/>
          </w:tcPr>
          <w:p w14:paraId="61DEDE7E" w14:textId="77777777" w:rsidR="00461D51" w:rsidRPr="00D268DA" w:rsidRDefault="00461D51" w:rsidP="000A0517">
            <w:pPr>
              <w:spacing w:before="0"/>
              <w:ind w:firstLine="0"/>
              <w:jc w:val="left"/>
              <w:rPr>
                <w:color w:val="000000" w:themeColor="text1"/>
                <w:sz w:val="26"/>
                <w:szCs w:val="26"/>
                <w:lang w:val="vi-VN"/>
              </w:rPr>
            </w:pPr>
            <w:r w:rsidRPr="00D268DA">
              <w:rPr>
                <w:color w:val="000000" w:themeColor="text1"/>
                <w:sz w:val="26"/>
                <w:szCs w:val="26"/>
                <w:lang w:val="vi-VN"/>
              </w:rPr>
              <w:t>Cho phép thành lập chi nhánh công ty tái bảo hiểm nước ngoài.</w:t>
            </w:r>
          </w:p>
        </w:tc>
        <w:tc>
          <w:tcPr>
            <w:tcW w:w="3935" w:type="dxa"/>
            <w:shd w:val="clear" w:color="auto" w:fill="auto"/>
          </w:tcPr>
          <w:p w14:paraId="3E0A60DD" w14:textId="77777777" w:rsidR="00461D51" w:rsidRPr="00D268DA" w:rsidRDefault="00461D51" w:rsidP="000A0517">
            <w:pPr>
              <w:spacing w:before="0"/>
              <w:ind w:firstLine="0"/>
              <w:jc w:val="left"/>
              <w:rPr>
                <w:color w:val="000000" w:themeColor="text1"/>
                <w:sz w:val="26"/>
                <w:szCs w:val="26"/>
                <w:lang w:val="vi-VN"/>
              </w:rPr>
            </w:pPr>
            <w:r w:rsidRPr="00D268DA">
              <w:rPr>
                <w:color w:val="000000" w:themeColor="text1"/>
                <w:sz w:val="26"/>
                <w:szCs w:val="26"/>
                <w:lang w:val="vi-VN"/>
              </w:rPr>
              <w:t>3 năm từ ngày Hiệp định có hiệu lực</w:t>
            </w:r>
          </w:p>
        </w:tc>
      </w:tr>
    </w:tbl>
    <w:p w14:paraId="580FA9A3" w14:textId="77777777" w:rsidR="00B06477" w:rsidRPr="00D268DA" w:rsidRDefault="00B06477" w:rsidP="00C44EE4">
      <w:pPr>
        <w:spacing w:before="0"/>
        <w:ind w:firstLine="0"/>
        <w:rPr>
          <w:color w:val="000000" w:themeColor="text1"/>
          <w:lang w:val="pt-BR"/>
        </w:rPr>
      </w:pPr>
    </w:p>
    <w:sectPr w:rsidR="00B06477" w:rsidRPr="00D268DA" w:rsidSect="00C44EE4">
      <w:pgSz w:w="16840" w:h="11907" w:orient="landscape" w:code="9"/>
      <w:pgMar w:top="851" w:right="1134" w:bottom="851" w:left="1134"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C9FF" w14:textId="77777777" w:rsidR="002275EF" w:rsidRDefault="002275EF" w:rsidP="003B18D8">
      <w:r>
        <w:separator/>
      </w:r>
    </w:p>
  </w:endnote>
  <w:endnote w:type="continuationSeparator" w:id="0">
    <w:p w14:paraId="26B14714" w14:textId="77777777" w:rsidR="002275EF" w:rsidRDefault="002275EF" w:rsidP="003B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E995" w14:textId="77777777" w:rsidR="006C22C2" w:rsidRDefault="007E29A3" w:rsidP="006C22C2">
    <w:pPr>
      <w:pStyle w:val="Footer"/>
      <w:jc w:val="right"/>
    </w:pPr>
    <w:r>
      <w:fldChar w:fldCharType="begin"/>
    </w:r>
    <w:r w:rsidR="00032C2B">
      <w:instrText xml:space="preserve"> PAGE   \* MERGEFORMAT </w:instrText>
    </w:r>
    <w:r>
      <w:fldChar w:fldCharType="separate"/>
    </w:r>
    <w:r w:rsidR="0072736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E3EB" w14:textId="77777777" w:rsidR="006C22C2" w:rsidRPr="006C22C2" w:rsidRDefault="006C22C2" w:rsidP="006C22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F322" w14:textId="77777777" w:rsidR="002275EF" w:rsidRDefault="002275EF" w:rsidP="003B18D8">
      <w:r>
        <w:separator/>
      </w:r>
    </w:p>
  </w:footnote>
  <w:footnote w:type="continuationSeparator" w:id="0">
    <w:p w14:paraId="5FF141E8" w14:textId="77777777" w:rsidR="002275EF" w:rsidRDefault="002275EF" w:rsidP="003B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AEC2" w14:textId="77777777" w:rsidR="007A1822" w:rsidRDefault="007E29A3" w:rsidP="006D70F3">
    <w:pPr>
      <w:pStyle w:val="Header"/>
      <w:framePr w:wrap="around" w:vAnchor="text" w:hAnchor="margin" w:xAlign="center" w:y="1"/>
      <w:rPr>
        <w:rStyle w:val="PageNumber"/>
      </w:rPr>
    </w:pPr>
    <w:r>
      <w:rPr>
        <w:rStyle w:val="PageNumber"/>
      </w:rPr>
      <w:fldChar w:fldCharType="begin"/>
    </w:r>
    <w:r w:rsidR="007A1822">
      <w:rPr>
        <w:rStyle w:val="PageNumber"/>
      </w:rPr>
      <w:instrText xml:space="preserve">PAGE  </w:instrText>
    </w:r>
    <w:r>
      <w:rPr>
        <w:rStyle w:val="PageNumber"/>
      </w:rPr>
      <w:fldChar w:fldCharType="end"/>
    </w:r>
  </w:p>
  <w:p w14:paraId="2C941D99" w14:textId="77777777" w:rsidR="007A1822" w:rsidRDefault="007A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C5C" w14:textId="77777777" w:rsidR="007A1822" w:rsidRDefault="007A1822" w:rsidP="008C70E6">
    <w:pPr>
      <w:pStyle w:val="Header"/>
      <w:tabs>
        <w:tab w:val="clear" w:pos="4680"/>
        <w:tab w:val="clear" w:pos="9360"/>
        <w:tab w:val="left" w:pos="50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E86C" w14:textId="77777777" w:rsidR="00B26E7B" w:rsidRPr="00A06786" w:rsidRDefault="00B26E7B" w:rsidP="00B26E7B">
    <w:pPr>
      <w:pStyle w:val="Header"/>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0E3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0016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1A5C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7E83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D0E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D6B9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56BA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9240F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401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B4F6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EE2D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C5C79"/>
    <w:multiLevelType w:val="hybridMultilevel"/>
    <w:tmpl w:val="CEBA69FE"/>
    <w:lvl w:ilvl="0" w:tplc="9234775C">
      <w:start w:val="1"/>
      <w:numFmt w:val="decimal"/>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031D6"/>
    <w:multiLevelType w:val="hybridMultilevel"/>
    <w:tmpl w:val="641267AC"/>
    <w:lvl w:ilvl="0" w:tplc="9C04B71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C45AA3"/>
    <w:multiLevelType w:val="hybridMultilevel"/>
    <w:tmpl w:val="994EC694"/>
    <w:lvl w:ilvl="0" w:tplc="C04819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E2BFA"/>
    <w:multiLevelType w:val="hybridMultilevel"/>
    <w:tmpl w:val="A664FBB2"/>
    <w:lvl w:ilvl="0" w:tplc="4574E21E">
      <w:start w:val="1"/>
      <w:numFmt w:val="decimal"/>
      <w:lvlText w:val="%1."/>
      <w:lvlJc w:val="left"/>
      <w:pPr>
        <w:ind w:left="10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86F2D"/>
    <w:multiLevelType w:val="multilevel"/>
    <w:tmpl w:val="3D66D5FA"/>
    <w:lvl w:ilvl="0">
      <w:start w:val="1"/>
      <w:numFmt w:val="decimal"/>
      <w:lvlText w:val="%1."/>
      <w:lvlJc w:val="left"/>
      <w:pPr>
        <w:ind w:left="9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3723A"/>
    <w:multiLevelType w:val="hybridMultilevel"/>
    <w:tmpl w:val="B7DABC02"/>
    <w:lvl w:ilvl="0" w:tplc="9234775C">
      <w:start w:val="1"/>
      <w:numFmt w:val="decimal"/>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635DBD"/>
    <w:multiLevelType w:val="hybridMultilevel"/>
    <w:tmpl w:val="A7BA0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50273B"/>
    <w:multiLevelType w:val="hybridMultilevel"/>
    <w:tmpl w:val="288E494E"/>
    <w:lvl w:ilvl="0" w:tplc="BFB61CD2">
      <w:numFmt w:val="bullet"/>
      <w:lvlText w:val="-"/>
      <w:lvlJc w:val="left"/>
      <w:pPr>
        <w:ind w:left="1080" w:hanging="360"/>
      </w:pPr>
      <w:rPr>
        <w:rFonts w:ascii="Times New Roman" w:eastAsia="Nanum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E344BB"/>
    <w:multiLevelType w:val="hybridMultilevel"/>
    <w:tmpl w:val="EEC83006"/>
    <w:lvl w:ilvl="0" w:tplc="BAC6F8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53FCC"/>
    <w:multiLevelType w:val="hybridMultilevel"/>
    <w:tmpl w:val="5E90296A"/>
    <w:lvl w:ilvl="0" w:tplc="2444A11C">
      <w:start w:val="1"/>
      <w:numFmt w:val="decimal"/>
      <w:lvlText w:val="%1."/>
      <w:lvlJc w:val="left"/>
      <w:pPr>
        <w:tabs>
          <w:tab w:val="num" w:pos="734"/>
        </w:tabs>
        <w:ind w:left="734" w:hanging="360"/>
      </w:pPr>
      <w:rPr>
        <w:b w:val="0"/>
      </w:rPr>
    </w:lvl>
    <w:lvl w:ilvl="1" w:tplc="0409000F">
      <w:start w:val="1"/>
      <w:numFmt w:val="decimal"/>
      <w:lvlText w:val="%2."/>
      <w:lvlJc w:val="left"/>
      <w:pPr>
        <w:tabs>
          <w:tab w:val="num" w:pos="1440"/>
        </w:tabs>
        <w:ind w:left="1440" w:hanging="360"/>
      </w:pPr>
      <w:rPr>
        <w:b w:val="0"/>
      </w:rPr>
    </w:lvl>
    <w:lvl w:ilvl="2" w:tplc="7F927870">
      <w:start w:val="1"/>
      <w:numFmt w:val="decimal"/>
      <w:lvlText w:val="%3."/>
      <w:lvlJc w:val="left"/>
      <w:pPr>
        <w:tabs>
          <w:tab w:val="num" w:pos="2340"/>
        </w:tabs>
        <w:ind w:left="2340" w:hanging="360"/>
      </w:pPr>
      <w:rPr>
        <w:rFonts w:hint="default"/>
        <w:b w:val="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C5380B"/>
    <w:multiLevelType w:val="hybridMultilevel"/>
    <w:tmpl w:val="7682D838"/>
    <w:lvl w:ilvl="0" w:tplc="0F7202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412D06"/>
    <w:multiLevelType w:val="hybridMultilevel"/>
    <w:tmpl w:val="E724D242"/>
    <w:lvl w:ilvl="0" w:tplc="923477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B686D"/>
    <w:multiLevelType w:val="hybridMultilevel"/>
    <w:tmpl w:val="379A62F4"/>
    <w:lvl w:ilvl="0" w:tplc="7944ABBC">
      <w:start w:val="1"/>
      <w:numFmt w:val="decimal"/>
      <w:lvlText w:val="%1."/>
      <w:lvlJc w:val="left"/>
      <w:pPr>
        <w:tabs>
          <w:tab w:val="num" w:pos="734"/>
        </w:tabs>
        <w:ind w:left="734" w:hanging="360"/>
      </w:pPr>
      <w:rPr>
        <w:b w:val="0"/>
      </w:rPr>
    </w:lvl>
    <w:lvl w:ilvl="1" w:tplc="8E7EEEF8">
      <w:start w:val="1"/>
      <w:numFmt w:val="decimal"/>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EE43D7"/>
    <w:multiLevelType w:val="hybridMultilevel"/>
    <w:tmpl w:val="3D66D5FA"/>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063A9D"/>
    <w:multiLevelType w:val="hybridMultilevel"/>
    <w:tmpl w:val="4E5A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3C3287"/>
    <w:multiLevelType w:val="hybridMultilevel"/>
    <w:tmpl w:val="3D66D5FA"/>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2A2DA0"/>
    <w:multiLevelType w:val="multilevel"/>
    <w:tmpl w:val="379A62F4"/>
    <w:lvl w:ilvl="0">
      <w:start w:val="1"/>
      <w:numFmt w:val="decimal"/>
      <w:lvlText w:val="%1."/>
      <w:lvlJc w:val="left"/>
      <w:pPr>
        <w:tabs>
          <w:tab w:val="num" w:pos="734"/>
        </w:tabs>
        <w:ind w:left="734" w:hanging="360"/>
      </w:pPr>
      <w:rPr>
        <w:b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F32250D"/>
    <w:multiLevelType w:val="hybridMultilevel"/>
    <w:tmpl w:val="3D66D5FA"/>
    <w:lvl w:ilvl="0" w:tplc="C82E2096">
      <w:start w:val="1"/>
      <w:numFmt w:val="decimal"/>
      <w:lvlText w:val="%1."/>
      <w:lvlJc w:val="left"/>
      <w:pPr>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EE0580"/>
    <w:multiLevelType w:val="hybridMultilevel"/>
    <w:tmpl w:val="FF4CCA6E"/>
    <w:lvl w:ilvl="0" w:tplc="860E496C">
      <w:start w:val="1"/>
      <w:numFmt w:val="decimal"/>
      <w:lvlText w:val="%1."/>
      <w:lvlJc w:val="left"/>
      <w:pPr>
        <w:ind w:left="1558" w:hanging="990"/>
      </w:pPr>
      <w:rPr>
        <w:rFonts w:eastAsia="Calibri"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37D4D6E"/>
    <w:multiLevelType w:val="hybridMultilevel"/>
    <w:tmpl w:val="1BA26B9A"/>
    <w:lvl w:ilvl="0" w:tplc="66100B3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43D04167"/>
    <w:multiLevelType w:val="hybridMultilevel"/>
    <w:tmpl w:val="BCA8ECC2"/>
    <w:lvl w:ilvl="0" w:tplc="7DC696A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0F0C8E"/>
    <w:multiLevelType w:val="multilevel"/>
    <w:tmpl w:val="BCA8ECC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B72F4"/>
    <w:multiLevelType w:val="hybridMultilevel"/>
    <w:tmpl w:val="B7DABC02"/>
    <w:lvl w:ilvl="0" w:tplc="9234775C">
      <w:start w:val="1"/>
      <w:numFmt w:val="decimal"/>
      <w:lvlText w:val="%1."/>
      <w:lvlJc w:val="left"/>
      <w:pPr>
        <w:ind w:left="107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7E5534"/>
    <w:multiLevelType w:val="hybridMultilevel"/>
    <w:tmpl w:val="3D66D5FA"/>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060D0"/>
    <w:multiLevelType w:val="hybridMultilevel"/>
    <w:tmpl w:val="047684A2"/>
    <w:lvl w:ilvl="0" w:tplc="D7C8A6B8">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54835ABA"/>
    <w:multiLevelType w:val="hybridMultilevel"/>
    <w:tmpl w:val="50E2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73E58"/>
    <w:multiLevelType w:val="hybridMultilevel"/>
    <w:tmpl w:val="7B32B868"/>
    <w:lvl w:ilvl="0" w:tplc="F976CABE">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0E3AAD"/>
    <w:multiLevelType w:val="hybridMultilevel"/>
    <w:tmpl w:val="3E6ABED2"/>
    <w:lvl w:ilvl="0" w:tplc="C82E2096">
      <w:start w:val="1"/>
      <w:numFmt w:val="decimal"/>
      <w:lvlText w:val="%1."/>
      <w:lvlJc w:val="left"/>
      <w:pPr>
        <w:ind w:left="9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EF27A8"/>
    <w:multiLevelType w:val="hybridMultilevel"/>
    <w:tmpl w:val="2FB46CC4"/>
    <w:lvl w:ilvl="0" w:tplc="0409000F">
      <w:start w:val="1"/>
      <w:numFmt w:val="decimal"/>
      <w:lvlText w:val="%1."/>
      <w:lvlJc w:val="left"/>
      <w:pPr>
        <w:ind w:left="3763" w:hanging="360"/>
      </w:pPr>
      <w:rPr>
        <w:rFonts w:hint="default"/>
        <w:b w:val="0"/>
        <w:i w:val="0"/>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40" w15:restartNumberingAfterBreak="0">
    <w:nsid w:val="72475123"/>
    <w:multiLevelType w:val="hybridMultilevel"/>
    <w:tmpl w:val="047684A2"/>
    <w:lvl w:ilvl="0" w:tplc="D7C8A6B8">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7BFB2A4C"/>
    <w:multiLevelType w:val="hybridMultilevel"/>
    <w:tmpl w:val="626054F0"/>
    <w:lvl w:ilvl="0" w:tplc="65F83102">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31"/>
  </w:num>
  <w:num w:numId="2">
    <w:abstractNumId w:val="23"/>
  </w:num>
  <w:num w:numId="3">
    <w:abstractNumId w:val="36"/>
  </w:num>
  <w:num w:numId="4">
    <w:abstractNumId w:val="19"/>
  </w:num>
  <w:num w:numId="5">
    <w:abstractNumId w:val="22"/>
  </w:num>
  <w:num w:numId="6">
    <w:abstractNumId w:val="17"/>
  </w:num>
  <w:num w:numId="7">
    <w:abstractNumId w:val="13"/>
  </w:num>
  <w:num w:numId="8">
    <w:abstractNumId w:val="14"/>
  </w:num>
  <w:num w:numId="9">
    <w:abstractNumId w:val="25"/>
  </w:num>
  <w:num w:numId="10">
    <w:abstractNumId w:val="32"/>
  </w:num>
  <w:num w:numId="11">
    <w:abstractNumId w:val="27"/>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38"/>
  </w:num>
  <w:num w:numId="23">
    <w:abstractNumId w:val="28"/>
  </w:num>
  <w:num w:numId="24">
    <w:abstractNumId w:val="34"/>
  </w:num>
  <w:num w:numId="25">
    <w:abstractNumId w:val="26"/>
  </w:num>
  <w:num w:numId="26">
    <w:abstractNumId w:val="24"/>
  </w:num>
  <w:num w:numId="27">
    <w:abstractNumId w:val="41"/>
  </w:num>
  <w:num w:numId="28">
    <w:abstractNumId w:val="15"/>
  </w:num>
  <w:num w:numId="29">
    <w:abstractNumId w:val="21"/>
  </w:num>
  <w:num w:numId="30">
    <w:abstractNumId w:val="33"/>
  </w:num>
  <w:num w:numId="31">
    <w:abstractNumId w:val="11"/>
  </w:num>
  <w:num w:numId="32">
    <w:abstractNumId w:val="16"/>
  </w:num>
  <w:num w:numId="33">
    <w:abstractNumId w:val="39"/>
  </w:num>
  <w:num w:numId="34">
    <w:abstractNumId w:val="30"/>
  </w:num>
  <w:num w:numId="35">
    <w:abstractNumId w:val="20"/>
  </w:num>
  <w:num w:numId="36">
    <w:abstractNumId w:val="29"/>
  </w:num>
  <w:num w:numId="37">
    <w:abstractNumId w:val="35"/>
  </w:num>
  <w:num w:numId="38">
    <w:abstractNumId w:val="40"/>
  </w:num>
  <w:num w:numId="39">
    <w:abstractNumId w:val="12"/>
  </w:num>
  <w:num w:numId="40">
    <w:abstractNumId w:val="0"/>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E6"/>
    <w:rsid w:val="000000B2"/>
    <w:rsid w:val="0000025B"/>
    <w:rsid w:val="00000C08"/>
    <w:rsid w:val="00001052"/>
    <w:rsid w:val="00001A6F"/>
    <w:rsid w:val="00004692"/>
    <w:rsid w:val="00005FB1"/>
    <w:rsid w:val="00010261"/>
    <w:rsid w:val="00010DDB"/>
    <w:rsid w:val="000113A3"/>
    <w:rsid w:val="00012D60"/>
    <w:rsid w:val="0001371A"/>
    <w:rsid w:val="00024A0F"/>
    <w:rsid w:val="00025B80"/>
    <w:rsid w:val="00027129"/>
    <w:rsid w:val="00030358"/>
    <w:rsid w:val="00030510"/>
    <w:rsid w:val="00032380"/>
    <w:rsid w:val="00032C2B"/>
    <w:rsid w:val="000336A8"/>
    <w:rsid w:val="00036D0D"/>
    <w:rsid w:val="000460A1"/>
    <w:rsid w:val="000513B2"/>
    <w:rsid w:val="000529FB"/>
    <w:rsid w:val="00055123"/>
    <w:rsid w:val="00056357"/>
    <w:rsid w:val="00060119"/>
    <w:rsid w:val="00060148"/>
    <w:rsid w:val="00060612"/>
    <w:rsid w:val="00060996"/>
    <w:rsid w:val="00062436"/>
    <w:rsid w:val="00067CC2"/>
    <w:rsid w:val="00067FC5"/>
    <w:rsid w:val="00071C41"/>
    <w:rsid w:val="00072547"/>
    <w:rsid w:val="00075C71"/>
    <w:rsid w:val="00076C52"/>
    <w:rsid w:val="000801C3"/>
    <w:rsid w:val="00080410"/>
    <w:rsid w:val="00081361"/>
    <w:rsid w:val="00083ED8"/>
    <w:rsid w:val="0008440E"/>
    <w:rsid w:val="000930A9"/>
    <w:rsid w:val="00094A0B"/>
    <w:rsid w:val="00095EEF"/>
    <w:rsid w:val="00096A30"/>
    <w:rsid w:val="00097348"/>
    <w:rsid w:val="000A0509"/>
    <w:rsid w:val="000A0517"/>
    <w:rsid w:val="000A4ED3"/>
    <w:rsid w:val="000A4F64"/>
    <w:rsid w:val="000A53FC"/>
    <w:rsid w:val="000A71D5"/>
    <w:rsid w:val="000B0578"/>
    <w:rsid w:val="000B3146"/>
    <w:rsid w:val="000B3EE5"/>
    <w:rsid w:val="000B4494"/>
    <w:rsid w:val="000B4DA3"/>
    <w:rsid w:val="000B4EBB"/>
    <w:rsid w:val="000B74B2"/>
    <w:rsid w:val="000C0141"/>
    <w:rsid w:val="000C0CA5"/>
    <w:rsid w:val="000C3B40"/>
    <w:rsid w:val="000C4450"/>
    <w:rsid w:val="000C5C3A"/>
    <w:rsid w:val="000C5E29"/>
    <w:rsid w:val="000C6003"/>
    <w:rsid w:val="000D3070"/>
    <w:rsid w:val="000E46D0"/>
    <w:rsid w:val="000E528B"/>
    <w:rsid w:val="000F3A98"/>
    <w:rsid w:val="000F526D"/>
    <w:rsid w:val="000F7BEF"/>
    <w:rsid w:val="000F7D9A"/>
    <w:rsid w:val="00101218"/>
    <w:rsid w:val="00102AF1"/>
    <w:rsid w:val="00105729"/>
    <w:rsid w:val="00105ACA"/>
    <w:rsid w:val="0011061F"/>
    <w:rsid w:val="00111892"/>
    <w:rsid w:val="00112833"/>
    <w:rsid w:val="00115FA4"/>
    <w:rsid w:val="001166AA"/>
    <w:rsid w:val="00117122"/>
    <w:rsid w:val="00117F60"/>
    <w:rsid w:val="001200EE"/>
    <w:rsid w:val="00120FA1"/>
    <w:rsid w:val="00124B34"/>
    <w:rsid w:val="00124CC8"/>
    <w:rsid w:val="00126733"/>
    <w:rsid w:val="00130F8D"/>
    <w:rsid w:val="001321D3"/>
    <w:rsid w:val="001325A6"/>
    <w:rsid w:val="001327C5"/>
    <w:rsid w:val="0013571D"/>
    <w:rsid w:val="0013610F"/>
    <w:rsid w:val="00142BCF"/>
    <w:rsid w:val="00142CC3"/>
    <w:rsid w:val="00143096"/>
    <w:rsid w:val="00150CA5"/>
    <w:rsid w:val="001511D7"/>
    <w:rsid w:val="001522A4"/>
    <w:rsid w:val="00154BC7"/>
    <w:rsid w:val="00155284"/>
    <w:rsid w:val="001571DD"/>
    <w:rsid w:val="00157749"/>
    <w:rsid w:val="0016241D"/>
    <w:rsid w:val="001705B6"/>
    <w:rsid w:val="00176BF2"/>
    <w:rsid w:val="00177E2C"/>
    <w:rsid w:val="0018008D"/>
    <w:rsid w:val="00182A79"/>
    <w:rsid w:val="001840E2"/>
    <w:rsid w:val="00192C38"/>
    <w:rsid w:val="0019350F"/>
    <w:rsid w:val="00196535"/>
    <w:rsid w:val="00196E4A"/>
    <w:rsid w:val="0019767E"/>
    <w:rsid w:val="001A12FA"/>
    <w:rsid w:val="001A2E75"/>
    <w:rsid w:val="001A4DF9"/>
    <w:rsid w:val="001A5C03"/>
    <w:rsid w:val="001A7AC0"/>
    <w:rsid w:val="001A7B9B"/>
    <w:rsid w:val="001B1F88"/>
    <w:rsid w:val="001B2A74"/>
    <w:rsid w:val="001B5928"/>
    <w:rsid w:val="001C07E0"/>
    <w:rsid w:val="001C1123"/>
    <w:rsid w:val="001C211C"/>
    <w:rsid w:val="001C3749"/>
    <w:rsid w:val="001C4117"/>
    <w:rsid w:val="001C56C5"/>
    <w:rsid w:val="001C5C24"/>
    <w:rsid w:val="001C6955"/>
    <w:rsid w:val="001D04A7"/>
    <w:rsid w:val="001D0898"/>
    <w:rsid w:val="001D19A7"/>
    <w:rsid w:val="001D585A"/>
    <w:rsid w:val="001D774A"/>
    <w:rsid w:val="001E11D2"/>
    <w:rsid w:val="001E303A"/>
    <w:rsid w:val="001E74C6"/>
    <w:rsid w:val="001E79D1"/>
    <w:rsid w:val="001E7C85"/>
    <w:rsid w:val="001F1727"/>
    <w:rsid w:val="001F393F"/>
    <w:rsid w:val="001F4A08"/>
    <w:rsid w:val="001F61D0"/>
    <w:rsid w:val="001F635F"/>
    <w:rsid w:val="001F6CCB"/>
    <w:rsid w:val="00203181"/>
    <w:rsid w:val="002060DC"/>
    <w:rsid w:val="00207506"/>
    <w:rsid w:val="00212CA9"/>
    <w:rsid w:val="00212DAE"/>
    <w:rsid w:val="00213D39"/>
    <w:rsid w:val="002208B6"/>
    <w:rsid w:val="00221448"/>
    <w:rsid w:val="00223CD7"/>
    <w:rsid w:val="00223F84"/>
    <w:rsid w:val="002250A4"/>
    <w:rsid w:val="002256B9"/>
    <w:rsid w:val="00225B03"/>
    <w:rsid w:val="0022672B"/>
    <w:rsid w:val="00226940"/>
    <w:rsid w:val="00226C06"/>
    <w:rsid w:val="002275EF"/>
    <w:rsid w:val="00237D4C"/>
    <w:rsid w:val="00240BC0"/>
    <w:rsid w:val="00240D74"/>
    <w:rsid w:val="002452D2"/>
    <w:rsid w:val="0024575C"/>
    <w:rsid w:val="002464B2"/>
    <w:rsid w:val="002476AE"/>
    <w:rsid w:val="00247765"/>
    <w:rsid w:val="00251F1F"/>
    <w:rsid w:val="002542A2"/>
    <w:rsid w:val="00254CFF"/>
    <w:rsid w:val="00255417"/>
    <w:rsid w:val="00255625"/>
    <w:rsid w:val="00255DEB"/>
    <w:rsid w:val="0025657E"/>
    <w:rsid w:val="002575A9"/>
    <w:rsid w:val="00261828"/>
    <w:rsid w:val="00263CF4"/>
    <w:rsid w:val="00264925"/>
    <w:rsid w:val="00267BAE"/>
    <w:rsid w:val="00267C43"/>
    <w:rsid w:val="00267FB8"/>
    <w:rsid w:val="00270A85"/>
    <w:rsid w:val="00273272"/>
    <w:rsid w:val="0027450B"/>
    <w:rsid w:val="00274FA4"/>
    <w:rsid w:val="0027669F"/>
    <w:rsid w:val="002808BD"/>
    <w:rsid w:val="0028256E"/>
    <w:rsid w:val="002830E8"/>
    <w:rsid w:val="0028366C"/>
    <w:rsid w:val="002874CD"/>
    <w:rsid w:val="00295FAD"/>
    <w:rsid w:val="00295FCE"/>
    <w:rsid w:val="0029679F"/>
    <w:rsid w:val="002A0596"/>
    <w:rsid w:val="002A1EFE"/>
    <w:rsid w:val="002A22DB"/>
    <w:rsid w:val="002A304E"/>
    <w:rsid w:val="002A55B1"/>
    <w:rsid w:val="002A69B6"/>
    <w:rsid w:val="002A74DF"/>
    <w:rsid w:val="002A78ED"/>
    <w:rsid w:val="002B053A"/>
    <w:rsid w:val="002B17A5"/>
    <w:rsid w:val="002B405D"/>
    <w:rsid w:val="002C03AB"/>
    <w:rsid w:val="002C15A2"/>
    <w:rsid w:val="002C2EA3"/>
    <w:rsid w:val="002C3B7D"/>
    <w:rsid w:val="002C3D1D"/>
    <w:rsid w:val="002C5F67"/>
    <w:rsid w:val="002D08C3"/>
    <w:rsid w:val="002D0F6D"/>
    <w:rsid w:val="002D2CA4"/>
    <w:rsid w:val="002D4272"/>
    <w:rsid w:val="002D449A"/>
    <w:rsid w:val="002D47AD"/>
    <w:rsid w:val="002D495D"/>
    <w:rsid w:val="002E0316"/>
    <w:rsid w:val="002E12BE"/>
    <w:rsid w:val="002E1F76"/>
    <w:rsid w:val="002E2358"/>
    <w:rsid w:val="002E338C"/>
    <w:rsid w:val="002E4001"/>
    <w:rsid w:val="002E54F7"/>
    <w:rsid w:val="002E60E1"/>
    <w:rsid w:val="002E67AA"/>
    <w:rsid w:val="002F051F"/>
    <w:rsid w:val="002F17FF"/>
    <w:rsid w:val="002F1AAE"/>
    <w:rsid w:val="002F37DA"/>
    <w:rsid w:val="002F3A79"/>
    <w:rsid w:val="002F5DA8"/>
    <w:rsid w:val="002F7DEE"/>
    <w:rsid w:val="0030056F"/>
    <w:rsid w:val="003052B7"/>
    <w:rsid w:val="00305DB9"/>
    <w:rsid w:val="00306717"/>
    <w:rsid w:val="00306A9D"/>
    <w:rsid w:val="00312C74"/>
    <w:rsid w:val="00312E23"/>
    <w:rsid w:val="00313E99"/>
    <w:rsid w:val="0031423D"/>
    <w:rsid w:val="00315061"/>
    <w:rsid w:val="003171C4"/>
    <w:rsid w:val="00317946"/>
    <w:rsid w:val="0032176C"/>
    <w:rsid w:val="0032298A"/>
    <w:rsid w:val="00322A35"/>
    <w:rsid w:val="00322D5E"/>
    <w:rsid w:val="00322E30"/>
    <w:rsid w:val="00323B00"/>
    <w:rsid w:val="00327633"/>
    <w:rsid w:val="00330866"/>
    <w:rsid w:val="00330A7E"/>
    <w:rsid w:val="00330F3C"/>
    <w:rsid w:val="00331D61"/>
    <w:rsid w:val="00333BDF"/>
    <w:rsid w:val="003353C2"/>
    <w:rsid w:val="003361A6"/>
    <w:rsid w:val="00341C7B"/>
    <w:rsid w:val="0034492C"/>
    <w:rsid w:val="00345237"/>
    <w:rsid w:val="003458EF"/>
    <w:rsid w:val="00346345"/>
    <w:rsid w:val="0035036D"/>
    <w:rsid w:val="00351438"/>
    <w:rsid w:val="00352159"/>
    <w:rsid w:val="003521BF"/>
    <w:rsid w:val="00352543"/>
    <w:rsid w:val="00352A0A"/>
    <w:rsid w:val="003539B3"/>
    <w:rsid w:val="0035413C"/>
    <w:rsid w:val="00355310"/>
    <w:rsid w:val="003554C3"/>
    <w:rsid w:val="003564A8"/>
    <w:rsid w:val="003575BA"/>
    <w:rsid w:val="003603B0"/>
    <w:rsid w:val="00362834"/>
    <w:rsid w:val="00364104"/>
    <w:rsid w:val="00364C49"/>
    <w:rsid w:val="003654CF"/>
    <w:rsid w:val="003658B7"/>
    <w:rsid w:val="003668E6"/>
    <w:rsid w:val="00372645"/>
    <w:rsid w:val="003748ED"/>
    <w:rsid w:val="00374FA2"/>
    <w:rsid w:val="0037596B"/>
    <w:rsid w:val="003817E4"/>
    <w:rsid w:val="00382DC8"/>
    <w:rsid w:val="0038474C"/>
    <w:rsid w:val="00387409"/>
    <w:rsid w:val="003905AA"/>
    <w:rsid w:val="0039111D"/>
    <w:rsid w:val="0039193A"/>
    <w:rsid w:val="00392427"/>
    <w:rsid w:val="003945D0"/>
    <w:rsid w:val="003945D2"/>
    <w:rsid w:val="00394E2B"/>
    <w:rsid w:val="00394E37"/>
    <w:rsid w:val="0039668D"/>
    <w:rsid w:val="003A2033"/>
    <w:rsid w:val="003A337B"/>
    <w:rsid w:val="003A4FD0"/>
    <w:rsid w:val="003A504C"/>
    <w:rsid w:val="003B070F"/>
    <w:rsid w:val="003B0E2C"/>
    <w:rsid w:val="003B18D8"/>
    <w:rsid w:val="003B4057"/>
    <w:rsid w:val="003B750C"/>
    <w:rsid w:val="003C007D"/>
    <w:rsid w:val="003C1211"/>
    <w:rsid w:val="003C2C81"/>
    <w:rsid w:val="003C36E0"/>
    <w:rsid w:val="003C3F6D"/>
    <w:rsid w:val="003C4289"/>
    <w:rsid w:val="003C5243"/>
    <w:rsid w:val="003C5CB5"/>
    <w:rsid w:val="003C5E01"/>
    <w:rsid w:val="003D0064"/>
    <w:rsid w:val="003D0204"/>
    <w:rsid w:val="003E57F9"/>
    <w:rsid w:val="003F03CD"/>
    <w:rsid w:val="003F0CB2"/>
    <w:rsid w:val="003F5279"/>
    <w:rsid w:val="003F591B"/>
    <w:rsid w:val="003F644F"/>
    <w:rsid w:val="003F6933"/>
    <w:rsid w:val="004000CE"/>
    <w:rsid w:val="004003C2"/>
    <w:rsid w:val="00400B62"/>
    <w:rsid w:val="00402005"/>
    <w:rsid w:val="00403CFB"/>
    <w:rsid w:val="00404132"/>
    <w:rsid w:val="00405198"/>
    <w:rsid w:val="00406E5B"/>
    <w:rsid w:val="004110E2"/>
    <w:rsid w:val="004112C1"/>
    <w:rsid w:val="00412F7C"/>
    <w:rsid w:val="004139DD"/>
    <w:rsid w:val="0041652D"/>
    <w:rsid w:val="004178E5"/>
    <w:rsid w:val="0042183B"/>
    <w:rsid w:val="00421EE4"/>
    <w:rsid w:val="00424436"/>
    <w:rsid w:val="00432422"/>
    <w:rsid w:val="00432510"/>
    <w:rsid w:val="004350AE"/>
    <w:rsid w:val="00436F07"/>
    <w:rsid w:val="00440BAA"/>
    <w:rsid w:val="00440FB1"/>
    <w:rsid w:val="0044143C"/>
    <w:rsid w:val="00441BC4"/>
    <w:rsid w:val="0044389B"/>
    <w:rsid w:val="00447580"/>
    <w:rsid w:val="004477DC"/>
    <w:rsid w:val="00452E35"/>
    <w:rsid w:val="00453B8C"/>
    <w:rsid w:val="00453FC1"/>
    <w:rsid w:val="004559F6"/>
    <w:rsid w:val="00456125"/>
    <w:rsid w:val="00461D51"/>
    <w:rsid w:val="004629AE"/>
    <w:rsid w:val="00462A7A"/>
    <w:rsid w:val="00464E33"/>
    <w:rsid w:val="004660F1"/>
    <w:rsid w:val="00471A35"/>
    <w:rsid w:val="00472370"/>
    <w:rsid w:val="00473B80"/>
    <w:rsid w:val="004745D0"/>
    <w:rsid w:val="00474B56"/>
    <w:rsid w:val="00480B34"/>
    <w:rsid w:val="0048245D"/>
    <w:rsid w:val="0048512E"/>
    <w:rsid w:val="00486C8C"/>
    <w:rsid w:val="004917E4"/>
    <w:rsid w:val="004928DC"/>
    <w:rsid w:val="00492E57"/>
    <w:rsid w:val="00493478"/>
    <w:rsid w:val="00493B5C"/>
    <w:rsid w:val="0049405B"/>
    <w:rsid w:val="00494ACB"/>
    <w:rsid w:val="00495315"/>
    <w:rsid w:val="004953B7"/>
    <w:rsid w:val="00497D93"/>
    <w:rsid w:val="004A1B10"/>
    <w:rsid w:val="004A5020"/>
    <w:rsid w:val="004A5F24"/>
    <w:rsid w:val="004A61D0"/>
    <w:rsid w:val="004A6882"/>
    <w:rsid w:val="004A798E"/>
    <w:rsid w:val="004B0141"/>
    <w:rsid w:val="004B0D11"/>
    <w:rsid w:val="004B2DE5"/>
    <w:rsid w:val="004B2FC5"/>
    <w:rsid w:val="004B342B"/>
    <w:rsid w:val="004B6381"/>
    <w:rsid w:val="004C1466"/>
    <w:rsid w:val="004C1A1F"/>
    <w:rsid w:val="004C2CC9"/>
    <w:rsid w:val="004C4AC0"/>
    <w:rsid w:val="004C4D94"/>
    <w:rsid w:val="004C6B01"/>
    <w:rsid w:val="004D21A8"/>
    <w:rsid w:val="004D3A50"/>
    <w:rsid w:val="004D4C47"/>
    <w:rsid w:val="004D7C3B"/>
    <w:rsid w:val="004E03A7"/>
    <w:rsid w:val="004E03C3"/>
    <w:rsid w:val="004E042C"/>
    <w:rsid w:val="004E407D"/>
    <w:rsid w:val="004E62FF"/>
    <w:rsid w:val="004F3B68"/>
    <w:rsid w:val="004F4259"/>
    <w:rsid w:val="004F43F7"/>
    <w:rsid w:val="004F6161"/>
    <w:rsid w:val="004F7314"/>
    <w:rsid w:val="0050012A"/>
    <w:rsid w:val="00507261"/>
    <w:rsid w:val="00511409"/>
    <w:rsid w:val="00513AF3"/>
    <w:rsid w:val="0051580E"/>
    <w:rsid w:val="00515A3C"/>
    <w:rsid w:val="00516E92"/>
    <w:rsid w:val="00517F01"/>
    <w:rsid w:val="00521AA0"/>
    <w:rsid w:val="00523570"/>
    <w:rsid w:val="005304DA"/>
    <w:rsid w:val="00536051"/>
    <w:rsid w:val="00537FA3"/>
    <w:rsid w:val="00540162"/>
    <w:rsid w:val="00541C3A"/>
    <w:rsid w:val="00542103"/>
    <w:rsid w:val="00542B87"/>
    <w:rsid w:val="00543127"/>
    <w:rsid w:val="00543720"/>
    <w:rsid w:val="00546DB5"/>
    <w:rsid w:val="00551D96"/>
    <w:rsid w:val="00551F7F"/>
    <w:rsid w:val="00551FD8"/>
    <w:rsid w:val="00552816"/>
    <w:rsid w:val="00553F66"/>
    <w:rsid w:val="00554CC2"/>
    <w:rsid w:val="0055635E"/>
    <w:rsid w:val="00556A11"/>
    <w:rsid w:val="005573D0"/>
    <w:rsid w:val="0056077A"/>
    <w:rsid w:val="00562B57"/>
    <w:rsid w:val="00564739"/>
    <w:rsid w:val="00570DF8"/>
    <w:rsid w:val="00571771"/>
    <w:rsid w:val="00574462"/>
    <w:rsid w:val="00574B2A"/>
    <w:rsid w:val="00575F80"/>
    <w:rsid w:val="00577A53"/>
    <w:rsid w:val="00581B44"/>
    <w:rsid w:val="00593862"/>
    <w:rsid w:val="005950CB"/>
    <w:rsid w:val="0059771B"/>
    <w:rsid w:val="005A018C"/>
    <w:rsid w:val="005A549A"/>
    <w:rsid w:val="005A5E5C"/>
    <w:rsid w:val="005A7214"/>
    <w:rsid w:val="005B0B18"/>
    <w:rsid w:val="005B0FBF"/>
    <w:rsid w:val="005B297C"/>
    <w:rsid w:val="005B603A"/>
    <w:rsid w:val="005B689D"/>
    <w:rsid w:val="005B734D"/>
    <w:rsid w:val="005C1A59"/>
    <w:rsid w:val="005C5100"/>
    <w:rsid w:val="005C5AEF"/>
    <w:rsid w:val="005C5E99"/>
    <w:rsid w:val="005C67E7"/>
    <w:rsid w:val="005C7223"/>
    <w:rsid w:val="005C7FB1"/>
    <w:rsid w:val="005D1FFA"/>
    <w:rsid w:val="005D2746"/>
    <w:rsid w:val="005D75DF"/>
    <w:rsid w:val="005E06A4"/>
    <w:rsid w:val="005E186B"/>
    <w:rsid w:val="005E4C02"/>
    <w:rsid w:val="005E5188"/>
    <w:rsid w:val="005E6076"/>
    <w:rsid w:val="005E6856"/>
    <w:rsid w:val="005E7AAD"/>
    <w:rsid w:val="005F1041"/>
    <w:rsid w:val="005F19D6"/>
    <w:rsid w:val="005F1FB0"/>
    <w:rsid w:val="005F7429"/>
    <w:rsid w:val="0060137D"/>
    <w:rsid w:val="00602ECF"/>
    <w:rsid w:val="006035D0"/>
    <w:rsid w:val="00603C92"/>
    <w:rsid w:val="006045C9"/>
    <w:rsid w:val="006047FA"/>
    <w:rsid w:val="00605514"/>
    <w:rsid w:val="006068D1"/>
    <w:rsid w:val="006070B8"/>
    <w:rsid w:val="00607365"/>
    <w:rsid w:val="00610572"/>
    <w:rsid w:val="00610D53"/>
    <w:rsid w:val="00612725"/>
    <w:rsid w:val="006135E9"/>
    <w:rsid w:val="0061528F"/>
    <w:rsid w:val="00617BCC"/>
    <w:rsid w:val="00617CD1"/>
    <w:rsid w:val="0062006B"/>
    <w:rsid w:val="00620358"/>
    <w:rsid w:val="006203D1"/>
    <w:rsid w:val="00621284"/>
    <w:rsid w:val="00621B8B"/>
    <w:rsid w:val="006225CB"/>
    <w:rsid w:val="00624921"/>
    <w:rsid w:val="00625054"/>
    <w:rsid w:val="00626304"/>
    <w:rsid w:val="0063038C"/>
    <w:rsid w:val="006307CA"/>
    <w:rsid w:val="00631618"/>
    <w:rsid w:val="006337E7"/>
    <w:rsid w:val="006409A1"/>
    <w:rsid w:val="00641069"/>
    <w:rsid w:val="00641CC2"/>
    <w:rsid w:val="006445CE"/>
    <w:rsid w:val="00644C0B"/>
    <w:rsid w:val="00647D92"/>
    <w:rsid w:val="00651F3F"/>
    <w:rsid w:val="00652851"/>
    <w:rsid w:val="0065361F"/>
    <w:rsid w:val="00654CE3"/>
    <w:rsid w:val="00656169"/>
    <w:rsid w:val="00656CBB"/>
    <w:rsid w:val="00657D0A"/>
    <w:rsid w:val="006606E3"/>
    <w:rsid w:val="00660A0A"/>
    <w:rsid w:val="006628CC"/>
    <w:rsid w:val="00665CC7"/>
    <w:rsid w:val="006668C1"/>
    <w:rsid w:val="00666BA5"/>
    <w:rsid w:val="0067186D"/>
    <w:rsid w:val="006722AC"/>
    <w:rsid w:val="00672A6E"/>
    <w:rsid w:val="0067522E"/>
    <w:rsid w:val="0067634E"/>
    <w:rsid w:val="006812FA"/>
    <w:rsid w:val="006871A0"/>
    <w:rsid w:val="00690927"/>
    <w:rsid w:val="006920F2"/>
    <w:rsid w:val="00692637"/>
    <w:rsid w:val="00695240"/>
    <w:rsid w:val="00697AAE"/>
    <w:rsid w:val="006A00D5"/>
    <w:rsid w:val="006A1358"/>
    <w:rsid w:val="006A57E2"/>
    <w:rsid w:val="006A64B2"/>
    <w:rsid w:val="006A723F"/>
    <w:rsid w:val="006B13F6"/>
    <w:rsid w:val="006B24FE"/>
    <w:rsid w:val="006B3DF6"/>
    <w:rsid w:val="006B5FEC"/>
    <w:rsid w:val="006B74BC"/>
    <w:rsid w:val="006C137E"/>
    <w:rsid w:val="006C22C2"/>
    <w:rsid w:val="006C267D"/>
    <w:rsid w:val="006C6466"/>
    <w:rsid w:val="006C764C"/>
    <w:rsid w:val="006C78B6"/>
    <w:rsid w:val="006D287D"/>
    <w:rsid w:val="006D3A85"/>
    <w:rsid w:val="006D48EA"/>
    <w:rsid w:val="006D4F15"/>
    <w:rsid w:val="006D5D6F"/>
    <w:rsid w:val="006D70F3"/>
    <w:rsid w:val="006D7B74"/>
    <w:rsid w:val="006E0FDD"/>
    <w:rsid w:val="006E22FF"/>
    <w:rsid w:val="006E34CE"/>
    <w:rsid w:val="006E60A8"/>
    <w:rsid w:val="006E6954"/>
    <w:rsid w:val="006F0BF0"/>
    <w:rsid w:val="006F1017"/>
    <w:rsid w:val="006F29EC"/>
    <w:rsid w:val="006F3FF0"/>
    <w:rsid w:val="006F5137"/>
    <w:rsid w:val="006F519E"/>
    <w:rsid w:val="006F710D"/>
    <w:rsid w:val="00700219"/>
    <w:rsid w:val="007008E7"/>
    <w:rsid w:val="00703E35"/>
    <w:rsid w:val="0070413A"/>
    <w:rsid w:val="00704482"/>
    <w:rsid w:val="00705EB4"/>
    <w:rsid w:val="00710F62"/>
    <w:rsid w:val="00713708"/>
    <w:rsid w:val="007144A8"/>
    <w:rsid w:val="007149F2"/>
    <w:rsid w:val="00726395"/>
    <w:rsid w:val="00727368"/>
    <w:rsid w:val="007322C0"/>
    <w:rsid w:val="0073295A"/>
    <w:rsid w:val="00733FF1"/>
    <w:rsid w:val="0073474B"/>
    <w:rsid w:val="007355F0"/>
    <w:rsid w:val="00737B08"/>
    <w:rsid w:val="00740560"/>
    <w:rsid w:val="00740D21"/>
    <w:rsid w:val="00743A98"/>
    <w:rsid w:val="0074556E"/>
    <w:rsid w:val="00745C95"/>
    <w:rsid w:val="00750101"/>
    <w:rsid w:val="00751C4F"/>
    <w:rsid w:val="00751C81"/>
    <w:rsid w:val="00754838"/>
    <w:rsid w:val="00755664"/>
    <w:rsid w:val="00755695"/>
    <w:rsid w:val="00762A63"/>
    <w:rsid w:val="00763FCD"/>
    <w:rsid w:val="00764C8D"/>
    <w:rsid w:val="00765DC8"/>
    <w:rsid w:val="00773F2B"/>
    <w:rsid w:val="00774E93"/>
    <w:rsid w:val="00776D9E"/>
    <w:rsid w:val="00777C64"/>
    <w:rsid w:val="007801C1"/>
    <w:rsid w:val="00780676"/>
    <w:rsid w:val="00781419"/>
    <w:rsid w:val="007817CC"/>
    <w:rsid w:val="00782D56"/>
    <w:rsid w:val="007841E1"/>
    <w:rsid w:val="007846D9"/>
    <w:rsid w:val="00790842"/>
    <w:rsid w:val="00791AEB"/>
    <w:rsid w:val="007A052A"/>
    <w:rsid w:val="007A16E5"/>
    <w:rsid w:val="007A1784"/>
    <w:rsid w:val="007A1822"/>
    <w:rsid w:val="007A4895"/>
    <w:rsid w:val="007A6193"/>
    <w:rsid w:val="007A73D5"/>
    <w:rsid w:val="007A7B1B"/>
    <w:rsid w:val="007B5B1D"/>
    <w:rsid w:val="007B61E8"/>
    <w:rsid w:val="007B6D4D"/>
    <w:rsid w:val="007B7AE8"/>
    <w:rsid w:val="007C082B"/>
    <w:rsid w:val="007C0C89"/>
    <w:rsid w:val="007C1BE4"/>
    <w:rsid w:val="007C5B00"/>
    <w:rsid w:val="007C638B"/>
    <w:rsid w:val="007C778F"/>
    <w:rsid w:val="007D0D19"/>
    <w:rsid w:val="007D21A8"/>
    <w:rsid w:val="007D2680"/>
    <w:rsid w:val="007D4E57"/>
    <w:rsid w:val="007E0786"/>
    <w:rsid w:val="007E1D83"/>
    <w:rsid w:val="007E29A3"/>
    <w:rsid w:val="007E4E2C"/>
    <w:rsid w:val="007E59BA"/>
    <w:rsid w:val="007E606F"/>
    <w:rsid w:val="007E6B2A"/>
    <w:rsid w:val="007E6FB7"/>
    <w:rsid w:val="007E6FE0"/>
    <w:rsid w:val="007F1050"/>
    <w:rsid w:val="007F413B"/>
    <w:rsid w:val="007F6A2E"/>
    <w:rsid w:val="007F7581"/>
    <w:rsid w:val="007F75F6"/>
    <w:rsid w:val="00800337"/>
    <w:rsid w:val="00802718"/>
    <w:rsid w:val="00803A03"/>
    <w:rsid w:val="00804345"/>
    <w:rsid w:val="00804410"/>
    <w:rsid w:val="008048C5"/>
    <w:rsid w:val="00805A67"/>
    <w:rsid w:val="008060C6"/>
    <w:rsid w:val="0080634B"/>
    <w:rsid w:val="008069DF"/>
    <w:rsid w:val="00807106"/>
    <w:rsid w:val="008072A3"/>
    <w:rsid w:val="00810AE6"/>
    <w:rsid w:val="008112AC"/>
    <w:rsid w:val="0081173E"/>
    <w:rsid w:val="00815042"/>
    <w:rsid w:val="008158EE"/>
    <w:rsid w:val="0081675F"/>
    <w:rsid w:val="008175F4"/>
    <w:rsid w:val="00823ACE"/>
    <w:rsid w:val="0082741C"/>
    <w:rsid w:val="008277A6"/>
    <w:rsid w:val="00827EA8"/>
    <w:rsid w:val="00830194"/>
    <w:rsid w:val="008307DD"/>
    <w:rsid w:val="00830AD9"/>
    <w:rsid w:val="00831022"/>
    <w:rsid w:val="00831115"/>
    <w:rsid w:val="008323C9"/>
    <w:rsid w:val="00833B35"/>
    <w:rsid w:val="00833BCC"/>
    <w:rsid w:val="00842329"/>
    <w:rsid w:val="0084243F"/>
    <w:rsid w:val="00844F29"/>
    <w:rsid w:val="008475F5"/>
    <w:rsid w:val="008502ED"/>
    <w:rsid w:val="00852759"/>
    <w:rsid w:val="0085511F"/>
    <w:rsid w:val="008554A6"/>
    <w:rsid w:val="00855A31"/>
    <w:rsid w:val="00857D3E"/>
    <w:rsid w:val="008622F3"/>
    <w:rsid w:val="00862B13"/>
    <w:rsid w:val="00865030"/>
    <w:rsid w:val="00865721"/>
    <w:rsid w:val="00865968"/>
    <w:rsid w:val="0087236B"/>
    <w:rsid w:val="00872388"/>
    <w:rsid w:val="008739F1"/>
    <w:rsid w:val="008757AF"/>
    <w:rsid w:val="0087755F"/>
    <w:rsid w:val="00877E41"/>
    <w:rsid w:val="00880AC9"/>
    <w:rsid w:val="00881FB6"/>
    <w:rsid w:val="00894332"/>
    <w:rsid w:val="00894590"/>
    <w:rsid w:val="00894675"/>
    <w:rsid w:val="00896224"/>
    <w:rsid w:val="00896AB9"/>
    <w:rsid w:val="00896B23"/>
    <w:rsid w:val="008A1E95"/>
    <w:rsid w:val="008A4BBB"/>
    <w:rsid w:val="008A53CD"/>
    <w:rsid w:val="008A6766"/>
    <w:rsid w:val="008A6B1B"/>
    <w:rsid w:val="008B081B"/>
    <w:rsid w:val="008B0B5C"/>
    <w:rsid w:val="008B157B"/>
    <w:rsid w:val="008B29B2"/>
    <w:rsid w:val="008B410B"/>
    <w:rsid w:val="008B4215"/>
    <w:rsid w:val="008B46EC"/>
    <w:rsid w:val="008B655D"/>
    <w:rsid w:val="008B73B8"/>
    <w:rsid w:val="008B7BF7"/>
    <w:rsid w:val="008C0532"/>
    <w:rsid w:val="008C1D03"/>
    <w:rsid w:val="008C1D9D"/>
    <w:rsid w:val="008C3DD8"/>
    <w:rsid w:val="008C4964"/>
    <w:rsid w:val="008C611C"/>
    <w:rsid w:val="008C70E6"/>
    <w:rsid w:val="008D33DF"/>
    <w:rsid w:val="008D49E5"/>
    <w:rsid w:val="008D4BB1"/>
    <w:rsid w:val="008D6416"/>
    <w:rsid w:val="008D692A"/>
    <w:rsid w:val="008D6C60"/>
    <w:rsid w:val="008E132F"/>
    <w:rsid w:val="008E2DB7"/>
    <w:rsid w:val="008E3C41"/>
    <w:rsid w:val="008E4A3F"/>
    <w:rsid w:val="008E6D1D"/>
    <w:rsid w:val="008E7552"/>
    <w:rsid w:val="008F1530"/>
    <w:rsid w:val="008F2107"/>
    <w:rsid w:val="008F28EB"/>
    <w:rsid w:val="008F3132"/>
    <w:rsid w:val="00900D4B"/>
    <w:rsid w:val="00901BC7"/>
    <w:rsid w:val="009042B4"/>
    <w:rsid w:val="00905A88"/>
    <w:rsid w:val="00910941"/>
    <w:rsid w:val="00910BFA"/>
    <w:rsid w:val="009113AE"/>
    <w:rsid w:val="009124C3"/>
    <w:rsid w:val="0091462C"/>
    <w:rsid w:val="009174A4"/>
    <w:rsid w:val="00921A59"/>
    <w:rsid w:val="009229F3"/>
    <w:rsid w:val="00922BD3"/>
    <w:rsid w:val="00923058"/>
    <w:rsid w:val="00923E09"/>
    <w:rsid w:val="00927B41"/>
    <w:rsid w:val="00931A48"/>
    <w:rsid w:val="0094134F"/>
    <w:rsid w:val="00943F65"/>
    <w:rsid w:val="0094516F"/>
    <w:rsid w:val="009465C9"/>
    <w:rsid w:val="0095305C"/>
    <w:rsid w:val="00953667"/>
    <w:rsid w:val="009546A3"/>
    <w:rsid w:val="00956D91"/>
    <w:rsid w:val="00960432"/>
    <w:rsid w:val="00960ABC"/>
    <w:rsid w:val="00961015"/>
    <w:rsid w:val="009621B9"/>
    <w:rsid w:val="00962676"/>
    <w:rsid w:val="009630D4"/>
    <w:rsid w:val="00964334"/>
    <w:rsid w:val="009650E2"/>
    <w:rsid w:val="009672C0"/>
    <w:rsid w:val="00971BA5"/>
    <w:rsid w:val="009723C8"/>
    <w:rsid w:val="0098126D"/>
    <w:rsid w:val="00982340"/>
    <w:rsid w:val="0098592D"/>
    <w:rsid w:val="009877A1"/>
    <w:rsid w:val="009911C1"/>
    <w:rsid w:val="00991322"/>
    <w:rsid w:val="00991732"/>
    <w:rsid w:val="00991C98"/>
    <w:rsid w:val="00993C4B"/>
    <w:rsid w:val="0099443F"/>
    <w:rsid w:val="009947C7"/>
    <w:rsid w:val="009A02AC"/>
    <w:rsid w:val="009A0551"/>
    <w:rsid w:val="009A1270"/>
    <w:rsid w:val="009A1520"/>
    <w:rsid w:val="009A2A36"/>
    <w:rsid w:val="009A4329"/>
    <w:rsid w:val="009B1775"/>
    <w:rsid w:val="009B1B22"/>
    <w:rsid w:val="009B384E"/>
    <w:rsid w:val="009B489C"/>
    <w:rsid w:val="009C0D98"/>
    <w:rsid w:val="009C20D9"/>
    <w:rsid w:val="009C33E7"/>
    <w:rsid w:val="009C3E22"/>
    <w:rsid w:val="009C588A"/>
    <w:rsid w:val="009C73E2"/>
    <w:rsid w:val="009C7C46"/>
    <w:rsid w:val="009C7C4C"/>
    <w:rsid w:val="009D0E30"/>
    <w:rsid w:val="009D1591"/>
    <w:rsid w:val="009D5017"/>
    <w:rsid w:val="009D5C28"/>
    <w:rsid w:val="009D68A3"/>
    <w:rsid w:val="009D7B0F"/>
    <w:rsid w:val="009D7D48"/>
    <w:rsid w:val="009E0DC8"/>
    <w:rsid w:val="009E413B"/>
    <w:rsid w:val="009E74CA"/>
    <w:rsid w:val="009F1718"/>
    <w:rsid w:val="009F195E"/>
    <w:rsid w:val="009F526B"/>
    <w:rsid w:val="009F71B5"/>
    <w:rsid w:val="00A0057F"/>
    <w:rsid w:val="00A00635"/>
    <w:rsid w:val="00A00B5F"/>
    <w:rsid w:val="00A00D8C"/>
    <w:rsid w:val="00A02823"/>
    <w:rsid w:val="00A03530"/>
    <w:rsid w:val="00A04DC6"/>
    <w:rsid w:val="00A06786"/>
    <w:rsid w:val="00A06F74"/>
    <w:rsid w:val="00A11C50"/>
    <w:rsid w:val="00A12D8F"/>
    <w:rsid w:val="00A14238"/>
    <w:rsid w:val="00A16669"/>
    <w:rsid w:val="00A203AA"/>
    <w:rsid w:val="00A20E2F"/>
    <w:rsid w:val="00A23240"/>
    <w:rsid w:val="00A266D3"/>
    <w:rsid w:val="00A26AE2"/>
    <w:rsid w:val="00A30EE4"/>
    <w:rsid w:val="00A3237E"/>
    <w:rsid w:val="00A32F28"/>
    <w:rsid w:val="00A34AFE"/>
    <w:rsid w:val="00A34D1F"/>
    <w:rsid w:val="00A35B08"/>
    <w:rsid w:val="00A35CFF"/>
    <w:rsid w:val="00A37E71"/>
    <w:rsid w:val="00A41D83"/>
    <w:rsid w:val="00A43565"/>
    <w:rsid w:val="00A43D48"/>
    <w:rsid w:val="00A456F9"/>
    <w:rsid w:val="00A46B70"/>
    <w:rsid w:val="00A4743D"/>
    <w:rsid w:val="00A5267B"/>
    <w:rsid w:val="00A52A96"/>
    <w:rsid w:val="00A54464"/>
    <w:rsid w:val="00A54FC1"/>
    <w:rsid w:val="00A563AB"/>
    <w:rsid w:val="00A572DD"/>
    <w:rsid w:val="00A6117D"/>
    <w:rsid w:val="00A66D92"/>
    <w:rsid w:val="00A71AF2"/>
    <w:rsid w:val="00A71CA5"/>
    <w:rsid w:val="00A72109"/>
    <w:rsid w:val="00A76B5A"/>
    <w:rsid w:val="00A80629"/>
    <w:rsid w:val="00A817A4"/>
    <w:rsid w:val="00A823C9"/>
    <w:rsid w:val="00A833AD"/>
    <w:rsid w:val="00A851A7"/>
    <w:rsid w:val="00A86149"/>
    <w:rsid w:val="00A86380"/>
    <w:rsid w:val="00A876FE"/>
    <w:rsid w:val="00A918FA"/>
    <w:rsid w:val="00A92278"/>
    <w:rsid w:val="00A95155"/>
    <w:rsid w:val="00A96377"/>
    <w:rsid w:val="00A97972"/>
    <w:rsid w:val="00AA0508"/>
    <w:rsid w:val="00AA1D4A"/>
    <w:rsid w:val="00AA1F71"/>
    <w:rsid w:val="00AA25DA"/>
    <w:rsid w:val="00AA2A87"/>
    <w:rsid w:val="00AA2B18"/>
    <w:rsid w:val="00AA3CD8"/>
    <w:rsid w:val="00AA5136"/>
    <w:rsid w:val="00AA51DC"/>
    <w:rsid w:val="00AA62F0"/>
    <w:rsid w:val="00AA756F"/>
    <w:rsid w:val="00AB1127"/>
    <w:rsid w:val="00AB3F27"/>
    <w:rsid w:val="00AB48EE"/>
    <w:rsid w:val="00AB52C4"/>
    <w:rsid w:val="00AB7D48"/>
    <w:rsid w:val="00AC1E3D"/>
    <w:rsid w:val="00AC2106"/>
    <w:rsid w:val="00AC3BEB"/>
    <w:rsid w:val="00AC5B1C"/>
    <w:rsid w:val="00AC6057"/>
    <w:rsid w:val="00AC79A9"/>
    <w:rsid w:val="00AD0B87"/>
    <w:rsid w:val="00AD2A8E"/>
    <w:rsid w:val="00AE0578"/>
    <w:rsid w:val="00AE6A13"/>
    <w:rsid w:val="00AE7561"/>
    <w:rsid w:val="00AF0B62"/>
    <w:rsid w:val="00AF340A"/>
    <w:rsid w:val="00AF3CDB"/>
    <w:rsid w:val="00AF425B"/>
    <w:rsid w:val="00AF64E1"/>
    <w:rsid w:val="00AF6E33"/>
    <w:rsid w:val="00B022BB"/>
    <w:rsid w:val="00B03636"/>
    <w:rsid w:val="00B03A3A"/>
    <w:rsid w:val="00B047D5"/>
    <w:rsid w:val="00B04E79"/>
    <w:rsid w:val="00B05855"/>
    <w:rsid w:val="00B06477"/>
    <w:rsid w:val="00B0700B"/>
    <w:rsid w:val="00B10DAD"/>
    <w:rsid w:val="00B117C7"/>
    <w:rsid w:val="00B11811"/>
    <w:rsid w:val="00B12FDA"/>
    <w:rsid w:val="00B138A0"/>
    <w:rsid w:val="00B142E2"/>
    <w:rsid w:val="00B17B19"/>
    <w:rsid w:val="00B200FE"/>
    <w:rsid w:val="00B2078A"/>
    <w:rsid w:val="00B219A6"/>
    <w:rsid w:val="00B2274B"/>
    <w:rsid w:val="00B22947"/>
    <w:rsid w:val="00B249DD"/>
    <w:rsid w:val="00B25598"/>
    <w:rsid w:val="00B26E7B"/>
    <w:rsid w:val="00B27A21"/>
    <w:rsid w:val="00B27B52"/>
    <w:rsid w:val="00B31110"/>
    <w:rsid w:val="00B31EB4"/>
    <w:rsid w:val="00B321F7"/>
    <w:rsid w:val="00B340F8"/>
    <w:rsid w:val="00B376FE"/>
    <w:rsid w:val="00B40B98"/>
    <w:rsid w:val="00B41338"/>
    <w:rsid w:val="00B423D5"/>
    <w:rsid w:val="00B427A0"/>
    <w:rsid w:val="00B43169"/>
    <w:rsid w:val="00B43435"/>
    <w:rsid w:val="00B454F3"/>
    <w:rsid w:val="00B460ED"/>
    <w:rsid w:val="00B475F2"/>
    <w:rsid w:val="00B509F8"/>
    <w:rsid w:val="00B517F1"/>
    <w:rsid w:val="00B52C67"/>
    <w:rsid w:val="00B52EA6"/>
    <w:rsid w:val="00B55B26"/>
    <w:rsid w:val="00B5671F"/>
    <w:rsid w:val="00B57DFA"/>
    <w:rsid w:val="00B60140"/>
    <w:rsid w:val="00B605AA"/>
    <w:rsid w:val="00B60707"/>
    <w:rsid w:val="00B60A81"/>
    <w:rsid w:val="00B623BA"/>
    <w:rsid w:val="00B64B9D"/>
    <w:rsid w:val="00B64C0B"/>
    <w:rsid w:val="00B67EA9"/>
    <w:rsid w:val="00B67EB3"/>
    <w:rsid w:val="00B72929"/>
    <w:rsid w:val="00B73D9E"/>
    <w:rsid w:val="00B74B22"/>
    <w:rsid w:val="00B7540D"/>
    <w:rsid w:val="00B769A1"/>
    <w:rsid w:val="00B76C62"/>
    <w:rsid w:val="00B77A68"/>
    <w:rsid w:val="00B77CF7"/>
    <w:rsid w:val="00B77FCB"/>
    <w:rsid w:val="00B84570"/>
    <w:rsid w:val="00B85303"/>
    <w:rsid w:val="00B858C9"/>
    <w:rsid w:val="00B86F4D"/>
    <w:rsid w:val="00B8748A"/>
    <w:rsid w:val="00B906C3"/>
    <w:rsid w:val="00B9112A"/>
    <w:rsid w:val="00B916B9"/>
    <w:rsid w:val="00B969F4"/>
    <w:rsid w:val="00B9701A"/>
    <w:rsid w:val="00B973EE"/>
    <w:rsid w:val="00BA01AB"/>
    <w:rsid w:val="00BA0769"/>
    <w:rsid w:val="00BA2086"/>
    <w:rsid w:val="00BA2766"/>
    <w:rsid w:val="00BA5E99"/>
    <w:rsid w:val="00BA6287"/>
    <w:rsid w:val="00BA63DC"/>
    <w:rsid w:val="00BA6717"/>
    <w:rsid w:val="00BA70C4"/>
    <w:rsid w:val="00BB0400"/>
    <w:rsid w:val="00BB3A92"/>
    <w:rsid w:val="00BB5E63"/>
    <w:rsid w:val="00BB7C11"/>
    <w:rsid w:val="00BC0752"/>
    <w:rsid w:val="00BC2465"/>
    <w:rsid w:val="00BC2934"/>
    <w:rsid w:val="00BC3218"/>
    <w:rsid w:val="00BC3592"/>
    <w:rsid w:val="00BC605E"/>
    <w:rsid w:val="00BC6CC3"/>
    <w:rsid w:val="00BC716E"/>
    <w:rsid w:val="00BD1038"/>
    <w:rsid w:val="00BD1AA2"/>
    <w:rsid w:val="00BD2801"/>
    <w:rsid w:val="00BD5063"/>
    <w:rsid w:val="00BD6731"/>
    <w:rsid w:val="00BD6966"/>
    <w:rsid w:val="00BE115E"/>
    <w:rsid w:val="00BE44E1"/>
    <w:rsid w:val="00BE759B"/>
    <w:rsid w:val="00BF0735"/>
    <w:rsid w:val="00BF32CC"/>
    <w:rsid w:val="00BF58B3"/>
    <w:rsid w:val="00C02261"/>
    <w:rsid w:val="00C04B11"/>
    <w:rsid w:val="00C0524B"/>
    <w:rsid w:val="00C069EE"/>
    <w:rsid w:val="00C06AE2"/>
    <w:rsid w:val="00C10023"/>
    <w:rsid w:val="00C10B52"/>
    <w:rsid w:val="00C11160"/>
    <w:rsid w:val="00C11F16"/>
    <w:rsid w:val="00C172A3"/>
    <w:rsid w:val="00C20BDF"/>
    <w:rsid w:val="00C214D3"/>
    <w:rsid w:val="00C21648"/>
    <w:rsid w:val="00C22DFA"/>
    <w:rsid w:val="00C263B2"/>
    <w:rsid w:val="00C30DB3"/>
    <w:rsid w:val="00C31AA2"/>
    <w:rsid w:val="00C33830"/>
    <w:rsid w:val="00C3400F"/>
    <w:rsid w:val="00C350FD"/>
    <w:rsid w:val="00C36E10"/>
    <w:rsid w:val="00C403A1"/>
    <w:rsid w:val="00C43464"/>
    <w:rsid w:val="00C4364F"/>
    <w:rsid w:val="00C43801"/>
    <w:rsid w:val="00C44EE4"/>
    <w:rsid w:val="00C45460"/>
    <w:rsid w:val="00C50E10"/>
    <w:rsid w:val="00C51F75"/>
    <w:rsid w:val="00C53215"/>
    <w:rsid w:val="00C568D8"/>
    <w:rsid w:val="00C65C9C"/>
    <w:rsid w:val="00C66F1B"/>
    <w:rsid w:val="00C6723F"/>
    <w:rsid w:val="00C67611"/>
    <w:rsid w:val="00C71009"/>
    <w:rsid w:val="00C71A0A"/>
    <w:rsid w:val="00C734CC"/>
    <w:rsid w:val="00C762BE"/>
    <w:rsid w:val="00C82950"/>
    <w:rsid w:val="00C84B5D"/>
    <w:rsid w:val="00C84F21"/>
    <w:rsid w:val="00C857BC"/>
    <w:rsid w:val="00C86A45"/>
    <w:rsid w:val="00C870B4"/>
    <w:rsid w:val="00C87264"/>
    <w:rsid w:val="00C907F7"/>
    <w:rsid w:val="00C9156E"/>
    <w:rsid w:val="00C92698"/>
    <w:rsid w:val="00C92CF9"/>
    <w:rsid w:val="00C92EF0"/>
    <w:rsid w:val="00C9717E"/>
    <w:rsid w:val="00C97403"/>
    <w:rsid w:val="00C97DD6"/>
    <w:rsid w:val="00CA000D"/>
    <w:rsid w:val="00CA0D42"/>
    <w:rsid w:val="00CA0E48"/>
    <w:rsid w:val="00CA0FAC"/>
    <w:rsid w:val="00CA116D"/>
    <w:rsid w:val="00CA1E95"/>
    <w:rsid w:val="00CA36DE"/>
    <w:rsid w:val="00CA4103"/>
    <w:rsid w:val="00CA5ACB"/>
    <w:rsid w:val="00CA5E3E"/>
    <w:rsid w:val="00CA7D9D"/>
    <w:rsid w:val="00CB07B1"/>
    <w:rsid w:val="00CB0C25"/>
    <w:rsid w:val="00CB3473"/>
    <w:rsid w:val="00CB4529"/>
    <w:rsid w:val="00CB4B4F"/>
    <w:rsid w:val="00CC068C"/>
    <w:rsid w:val="00CC06B7"/>
    <w:rsid w:val="00CC0ECA"/>
    <w:rsid w:val="00CC34DF"/>
    <w:rsid w:val="00CC3801"/>
    <w:rsid w:val="00CC5243"/>
    <w:rsid w:val="00CC5536"/>
    <w:rsid w:val="00CC6A25"/>
    <w:rsid w:val="00CC6B60"/>
    <w:rsid w:val="00CD25A9"/>
    <w:rsid w:val="00CD272D"/>
    <w:rsid w:val="00CD77EF"/>
    <w:rsid w:val="00CD7BF3"/>
    <w:rsid w:val="00CE49C3"/>
    <w:rsid w:val="00CE6965"/>
    <w:rsid w:val="00CE7601"/>
    <w:rsid w:val="00CF0EC0"/>
    <w:rsid w:val="00CF0F51"/>
    <w:rsid w:val="00CF13A3"/>
    <w:rsid w:val="00CF3C4C"/>
    <w:rsid w:val="00CF4EF8"/>
    <w:rsid w:val="00CF6467"/>
    <w:rsid w:val="00CF6B46"/>
    <w:rsid w:val="00CF73DD"/>
    <w:rsid w:val="00D027E4"/>
    <w:rsid w:val="00D074FC"/>
    <w:rsid w:val="00D14262"/>
    <w:rsid w:val="00D1726E"/>
    <w:rsid w:val="00D21552"/>
    <w:rsid w:val="00D238D5"/>
    <w:rsid w:val="00D24B9F"/>
    <w:rsid w:val="00D24DB1"/>
    <w:rsid w:val="00D25C4C"/>
    <w:rsid w:val="00D268DA"/>
    <w:rsid w:val="00D33375"/>
    <w:rsid w:val="00D3342F"/>
    <w:rsid w:val="00D336A5"/>
    <w:rsid w:val="00D336E3"/>
    <w:rsid w:val="00D34918"/>
    <w:rsid w:val="00D34BBB"/>
    <w:rsid w:val="00D3620D"/>
    <w:rsid w:val="00D366B2"/>
    <w:rsid w:val="00D41C98"/>
    <w:rsid w:val="00D44DFF"/>
    <w:rsid w:val="00D451E3"/>
    <w:rsid w:val="00D452B7"/>
    <w:rsid w:val="00D47D99"/>
    <w:rsid w:val="00D514CB"/>
    <w:rsid w:val="00D51C72"/>
    <w:rsid w:val="00D562EA"/>
    <w:rsid w:val="00D6036C"/>
    <w:rsid w:val="00D61BC4"/>
    <w:rsid w:val="00D621D6"/>
    <w:rsid w:val="00D641C9"/>
    <w:rsid w:val="00D64DBD"/>
    <w:rsid w:val="00D65740"/>
    <w:rsid w:val="00D707A3"/>
    <w:rsid w:val="00D7354D"/>
    <w:rsid w:val="00D75152"/>
    <w:rsid w:val="00D757E4"/>
    <w:rsid w:val="00D7625E"/>
    <w:rsid w:val="00D806FA"/>
    <w:rsid w:val="00D81779"/>
    <w:rsid w:val="00D81F56"/>
    <w:rsid w:val="00D849DA"/>
    <w:rsid w:val="00D85B75"/>
    <w:rsid w:val="00D8601D"/>
    <w:rsid w:val="00D8758D"/>
    <w:rsid w:val="00D94C71"/>
    <w:rsid w:val="00D96100"/>
    <w:rsid w:val="00DA026E"/>
    <w:rsid w:val="00DA0B73"/>
    <w:rsid w:val="00DA2F0C"/>
    <w:rsid w:val="00DB2300"/>
    <w:rsid w:val="00DB29FB"/>
    <w:rsid w:val="00DB7259"/>
    <w:rsid w:val="00DC0F9B"/>
    <w:rsid w:val="00DC297C"/>
    <w:rsid w:val="00DD4C62"/>
    <w:rsid w:val="00DD7E41"/>
    <w:rsid w:val="00DE5A9A"/>
    <w:rsid w:val="00DE66A5"/>
    <w:rsid w:val="00DE6A44"/>
    <w:rsid w:val="00DE7647"/>
    <w:rsid w:val="00DF0680"/>
    <w:rsid w:val="00DF0B61"/>
    <w:rsid w:val="00DF1450"/>
    <w:rsid w:val="00DF2DB3"/>
    <w:rsid w:val="00DF3890"/>
    <w:rsid w:val="00DF49F7"/>
    <w:rsid w:val="00DF4B6E"/>
    <w:rsid w:val="00DF515E"/>
    <w:rsid w:val="00DF57B7"/>
    <w:rsid w:val="00DF7E1C"/>
    <w:rsid w:val="00E04146"/>
    <w:rsid w:val="00E04DEB"/>
    <w:rsid w:val="00E0540C"/>
    <w:rsid w:val="00E11813"/>
    <w:rsid w:val="00E1235D"/>
    <w:rsid w:val="00E12878"/>
    <w:rsid w:val="00E12BDA"/>
    <w:rsid w:val="00E136BD"/>
    <w:rsid w:val="00E14026"/>
    <w:rsid w:val="00E14B70"/>
    <w:rsid w:val="00E16DB1"/>
    <w:rsid w:val="00E16DCF"/>
    <w:rsid w:val="00E21154"/>
    <w:rsid w:val="00E24931"/>
    <w:rsid w:val="00E30806"/>
    <w:rsid w:val="00E32E82"/>
    <w:rsid w:val="00E4268C"/>
    <w:rsid w:val="00E426F1"/>
    <w:rsid w:val="00E43595"/>
    <w:rsid w:val="00E43615"/>
    <w:rsid w:val="00E4611D"/>
    <w:rsid w:val="00E46677"/>
    <w:rsid w:val="00E47DE0"/>
    <w:rsid w:val="00E51489"/>
    <w:rsid w:val="00E51C2D"/>
    <w:rsid w:val="00E526BE"/>
    <w:rsid w:val="00E57359"/>
    <w:rsid w:val="00E605EC"/>
    <w:rsid w:val="00E60D6E"/>
    <w:rsid w:val="00E612BB"/>
    <w:rsid w:val="00E635E8"/>
    <w:rsid w:val="00E63F6D"/>
    <w:rsid w:val="00E6437F"/>
    <w:rsid w:val="00E65264"/>
    <w:rsid w:val="00E70C72"/>
    <w:rsid w:val="00E7252C"/>
    <w:rsid w:val="00E72745"/>
    <w:rsid w:val="00E72FF3"/>
    <w:rsid w:val="00E73040"/>
    <w:rsid w:val="00E75E3C"/>
    <w:rsid w:val="00E76711"/>
    <w:rsid w:val="00E77188"/>
    <w:rsid w:val="00E82CB2"/>
    <w:rsid w:val="00E82D34"/>
    <w:rsid w:val="00E83E86"/>
    <w:rsid w:val="00E83F97"/>
    <w:rsid w:val="00E850C5"/>
    <w:rsid w:val="00E860D5"/>
    <w:rsid w:val="00E879C9"/>
    <w:rsid w:val="00E90FE8"/>
    <w:rsid w:val="00E91BD2"/>
    <w:rsid w:val="00E9274A"/>
    <w:rsid w:val="00E9498E"/>
    <w:rsid w:val="00EA27AC"/>
    <w:rsid w:val="00EA3CF6"/>
    <w:rsid w:val="00EA44EB"/>
    <w:rsid w:val="00EB3D6B"/>
    <w:rsid w:val="00EB52AE"/>
    <w:rsid w:val="00EB5C94"/>
    <w:rsid w:val="00EB5CD2"/>
    <w:rsid w:val="00EB6EF3"/>
    <w:rsid w:val="00EC1400"/>
    <w:rsid w:val="00EC339B"/>
    <w:rsid w:val="00EC3B7E"/>
    <w:rsid w:val="00EC5553"/>
    <w:rsid w:val="00ED2E25"/>
    <w:rsid w:val="00ED3516"/>
    <w:rsid w:val="00ED495F"/>
    <w:rsid w:val="00ED559B"/>
    <w:rsid w:val="00ED5735"/>
    <w:rsid w:val="00ED6956"/>
    <w:rsid w:val="00ED7295"/>
    <w:rsid w:val="00EE448B"/>
    <w:rsid w:val="00EE4D84"/>
    <w:rsid w:val="00EE75C0"/>
    <w:rsid w:val="00EE79A2"/>
    <w:rsid w:val="00EF03B0"/>
    <w:rsid w:val="00EF0615"/>
    <w:rsid w:val="00EF0759"/>
    <w:rsid w:val="00EF2391"/>
    <w:rsid w:val="00EF3BB8"/>
    <w:rsid w:val="00EF4B14"/>
    <w:rsid w:val="00EF68FE"/>
    <w:rsid w:val="00F008C4"/>
    <w:rsid w:val="00F00D43"/>
    <w:rsid w:val="00F042D7"/>
    <w:rsid w:val="00F0430A"/>
    <w:rsid w:val="00F10F9F"/>
    <w:rsid w:val="00F121C0"/>
    <w:rsid w:val="00F12A52"/>
    <w:rsid w:val="00F13C63"/>
    <w:rsid w:val="00F1531D"/>
    <w:rsid w:val="00F165C6"/>
    <w:rsid w:val="00F21F65"/>
    <w:rsid w:val="00F23A72"/>
    <w:rsid w:val="00F24AE2"/>
    <w:rsid w:val="00F26343"/>
    <w:rsid w:val="00F3003B"/>
    <w:rsid w:val="00F3099F"/>
    <w:rsid w:val="00F32296"/>
    <w:rsid w:val="00F32EE6"/>
    <w:rsid w:val="00F33419"/>
    <w:rsid w:val="00F33FF6"/>
    <w:rsid w:val="00F3520C"/>
    <w:rsid w:val="00F36F19"/>
    <w:rsid w:val="00F403F2"/>
    <w:rsid w:val="00F432DE"/>
    <w:rsid w:val="00F446F6"/>
    <w:rsid w:val="00F46846"/>
    <w:rsid w:val="00F47D77"/>
    <w:rsid w:val="00F5040E"/>
    <w:rsid w:val="00F504C6"/>
    <w:rsid w:val="00F50505"/>
    <w:rsid w:val="00F50706"/>
    <w:rsid w:val="00F50EF1"/>
    <w:rsid w:val="00F53815"/>
    <w:rsid w:val="00F53BDA"/>
    <w:rsid w:val="00F631C2"/>
    <w:rsid w:val="00F64F4D"/>
    <w:rsid w:val="00F65DB2"/>
    <w:rsid w:val="00F65DF6"/>
    <w:rsid w:val="00F66AD2"/>
    <w:rsid w:val="00F674A4"/>
    <w:rsid w:val="00F73E5B"/>
    <w:rsid w:val="00F7429D"/>
    <w:rsid w:val="00F75CCA"/>
    <w:rsid w:val="00F7783F"/>
    <w:rsid w:val="00F77EFA"/>
    <w:rsid w:val="00F80E51"/>
    <w:rsid w:val="00F853E3"/>
    <w:rsid w:val="00F86B6D"/>
    <w:rsid w:val="00F912DA"/>
    <w:rsid w:val="00F963F9"/>
    <w:rsid w:val="00F97245"/>
    <w:rsid w:val="00FA236A"/>
    <w:rsid w:val="00FA7715"/>
    <w:rsid w:val="00FB6039"/>
    <w:rsid w:val="00FC084A"/>
    <w:rsid w:val="00FC198D"/>
    <w:rsid w:val="00FC2B8F"/>
    <w:rsid w:val="00FC2F7A"/>
    <w:rsid w:val="00FC3A4F"/>
    <w:rsid w:val="00FC3A53"/>
    <w:rsid w:val="00FC3CD1"/>
    <w:rsid w:val="00FC4B05"/>
    <w:rsid w:val="00FC65F0"/>
    <w:rsid w:val="00FC7A1C"/>
    <w:rsid w:val="00FD5652"/>
    <w:rsid w:val="00FD671C"/>
    <w:rsid w:val="00FD6CF2"/>
    <w:rsid w:val="00FE1DBB"/>
    <w:rsid w:val="00FE1E81"/>
    <w:rsid w:val="00FE258F"/>
    <w:rsid w:val="00FE4BDE"/>
    <w:rsid w:val="00FF006E"/>
    <w:rsid w:val="00FF2340"/>
    <w:rsid w:val="00FF2C25"/>
    <w:rsid w:val="00FF34C6"/>
    <w:rsid w:val="00FF3895"/>
    <w:rsid w:val="00FF4ADF"/>
    <w:rsid w:val="00FF4C19"/>
    <w:rsid w:val="00FF5B93"/>
    <w:rsid w:val="00FF5C86"/>
    <w:rsid w:val="00FF7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E5989"/>
  <w15:docId w15:val="{980B59CD-85C4-49BD-A440-A6634347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70"/>
    <w:pPr>
      <w:spacing w:before="180"/>
      <w:ind w:firstLine="709"/>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668E6"/>
    <w:pPr>
      <w:spacing w:before="180"/>
      <w:ind w:firstLine="709"/>
      <w:jc w:val="both"/>
    </w:pPr>
    <w:rPr>
      <w:rFonts w:eastAsia="Times New Roman"/>
      <w:sz w:val="28"/>
      <w:szCs w:val="28"/>
    </w:rPr>
  </w:style>
  <w:style w:type="paragraph" w:styleId="NormalWeb">
    <w:name w:val="Normal (Web)"/>
    <w:basedOn w:val="Normal"/>
    <w:uiPriority w:val="99"/>
    <w:unhideWhenUsed/>
    <w:rsid w:val="00F32EE6"/>
    <w:pPr>
      <w:spacing w:before="100" w:beforeAutospacing="1" w:after="100" w:afterAutospacing="1"/>
    </w:pPr>
    <w:rPr>
      <w:sz w:val="24"/>
      <w:szCs w:val="24"/>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3B18D8"/>
    <w:rPr>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link w:val="FootnoteText"/>
    <w:rsid w:val="003B18D8"/>
    <w:rPr>
      <w:rFonts w:eastAsia="Times New Roman"/>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unhideWhenUsed/>
    <w:qFormat/>
    <w:rsid w:val="003B18D8"/>
    <w:rPr>
      <w:vertAlign w:val="superscript"/>
    </w:rPr>
  </w:style>
  <w:style w:type="paragraph" w:styleId="BalloonText">
    <w:name w:val="Balloon Text"/>
    <w:basedOn w:val="Normal"/>
    <w:link w:val="BalloonTextChar"/>
    <w:uiPriority w:val="99"/>
    <w:semiHidden/>
    <w:unhideWhenUsed/>
    <w:rsid w:val="00351438"/>
    <w:rPr>
      <w:rFonts w:ascii="Tahoma" w:hAnsi="Tahoma"/>
      <w:sz w:val="16"/>
      <w:szCs w:val="16"/>
    </w:rPr>
  </w:style>
  <w:style w:type="character" w:customStyle="1" w:styleId="BalloonTextChar">
    <w:name w:val="Balloon Text Char"/>
    <w:link w:val="BalloonText"/>
    <w:uiPriority w:val="99"/>
    <w:semiHidden/>
    <w:rsid w:val="00351438"/>
    <w:rPr>
      <w:rFonts w:ascii="Tahoma" w:eastAsia="Times New Roman" w:hAnsi="Tahoma" w:cs="Tahoma"/>
      <w:sz w:val="16"/>
      <w:szCs w:val="16"/>
    </w:rPr>
  </w:style>
  <w:style w:type="paragraph" w:styleId="Header">
    <w:name w:val="header"/>
    <w:basedOn w:val="Normal"/>
    <w:link w:val="HeaderChar"/>
    <w:uiPriority w:val="99"/>
    <w:unhideWhenUsed/>
    <w:rsid w:val="000C4450"/>
    <w:pPr>
      <w:tabs>
        <w:tab w:val="center" w:pos="4680"/>
        <w:tab w:val="right" w:pos="9360"/>
      </w:tabs>
    </w:pPr>
  </w:style>
  <w:style w:type="character" w:customStyle="1" w:styleId="HeaderChar">
    <w:name w:val="Header Char"/>
    <w:link w:val="Header"/>
    <w:uiPriority w:val="99"/>
    <w:rsid w:val="000C4450"/>
    <w:rPr>
      <w:rFonts w:eastAsia="Times New Roman"/>
      <w:sz w:val="28"/>
      <w:szCs w:val="28"/>
    </w:rPr>
  </w:style>
  <w:style w:type="paragraph" w:styleId="Footer">
    <w:name w:val="footer"/>
    <w:basedOn w:val="Normal"/>
    <w:link w:val="FooterChar"/>
    <w:uiPriority w:val="99"/>
    <w:unhideWhenUsed/>
    <w:rsid w:val="000C4450"/>
    <w:pPr>
      <w:tabs>
        <w:tab w:val="center" w:pos="4680"/>
        <w:tab w:val="right" w:pos="9360"/>
      </w:tabs>
    </w:pPr>
  </w:style>
  <w:style w:type="character" w:customStyle="1" w:styleId="FooterChar">
    <w:name w:val="Footer Char"/>
    <w:link w:val="Footer"/>
    <w:uiPriority w:val="99"/>
    <w:rsid w:val="000C4450"/>
    <w:rPr>
      <w:rFonts w:eastAsia="Times New Roman"/>
      <w:sz w:val="28"/>
      <w:szCs w:val="28"/>
    </w:rPr>
  </w:style>
  <w:style w:type="character" w:styleId="PageNumber">
    <w:name w:val="page number"/>
    <w:basedOn w:val="DefaultParagraphFont"/>
    <w:rsid w:val="00096A30"/>
  </w:style>
  <w:style w:type="paragraph" w:customStyle="1" w:styleId="n-dieu">
    <w:name w:val="n-dieu"/>
    <w:basedOn w:val="Normal"/>
    <w:rsid w:val="0098592D"/>
    <w:pPr>
      <w:spacing w:before="120" w:after="180"/>
    </w:pPr>
    <w:rPr>
      <w:rFonts w:ascii=".VnTime" w:hAnsi=".VnTime"/>
      <w:b/>
      <w:i/>
      <w:szCs w:val="20"/>
      <w:lang w:eastAsia="ja-JP"/>
    </w:rPr>
  </w:style>
  <w:style w:type="paragraph" w:customStyle="1" w:styleId="n-dieund">
    <w:name w:val="n-dieund"/>
    <w:basedOn w:val="Normal"/>
    <w:rsid w:val="0098592D"/>
    <w:pPr>
      <w:spacing w:after="120"/>
    </w:pPr>
    <w:rPr>
      <w:rFonts w:ascii=".VnTime" w:hAnsi=".VnTime"/>
      <w:szCs w:val="20"/>
      <w:lang w:eastAsia="ja-JP"/>
    </w:rPr>
  </w:style>
  <w:style w:type="paragraph" w:customStyle="1" w:styleId="Cnc">
    <w:name w:val="Căn cứ"/>
    <w:rsid w:val="0098592D"/>
    <w:pPr>
      <w:spacing w:before="180" w:line="312" w:lineRule="auto"/>
      <w:ind w:firstLine="567"/>
      <w:jc w:val="both"/>
    </w:pPr>
    <w:rPr>
      <w:rFonts w:eastAsia="Times New Roman"/>
      <w:i/>
      <w:iCs/>
      <w:sz w:val="28"/>
      <w:szCs w:val="28"/>
    </w:rPr>
  </w:style>
  <w:style w:type="paragraph" w:customStyle="1" w:styleId="QUCHIU">
    <w:name w:val="QUỐC HIỆU"/>
    <w:rsid w:val="0098592D"/>
    <w:pPr>
      <w:spacing w:before="180"/>
      <w:ind w:firstLine="709"/>
      <w:jc w:val="center"/>
    </w:pPr>
    <w:rPr>
      <w:rFonts w:eastAsia="Times New Roman"/>
      <w:b/>
      <w:sz w:val="24"/>
      <w:szCs w:val="24"/>
    </w:rPr>
  </w:style>
  <w:style w:type="paragraph" w:customStyle="1" w:styleId="Skhiu">
    <w:name w:val="Số ký hiệu"/>
    <w:rsid w:val="0098592D"/>
    <w:pPr>
      <w:spacing w:before="144"/>
      <w:ind w:firstLine="709"/>
      <w:jc w:val="center"/>
    </w:pPr>
    <w:rPr>
      <w:rFonts w:eastAsia="Times New Roman"/>
      <w:spacing w:val="-2"/>
      <w:sz w:val="24"/>
    </w:rPr>
  </w:style>
  <w:style w:type="paragraph" w:customStyle="1" w:styleId="TNCQBANHNH">
    <w:name w:val="TÊN CQ BAN HÀNH"/>
    <w:rsid w:val="0098592D"/>
    <w:pPr>
      <w:keepNext/>
      <w:keepLines/>
      <w:spacing w:before="180"/>
      <w:ind w:firstLine="709"/>
      <w:jc w:val="center"/>
    </w:pPr>
    <w:rPr>
      <w:rFonts w:eastAsia="Times New Roman"/>
      <w:b/>
      <w:sz w:val="24"/>
    </w:rPr>
  </w:style>
  <w:style w:type="paragraph" w:customStyle="1" w:styleId="Tiung">
    <w:name w:val="Tiêu ngữ"/>
    <w:rsid w:val="0098592D"/>
    <w:pPr>
      <w:spacing w:before="180"/>
      <w:ind w:firstLine="709"/>
      <w:jc w:val="center"/>
    </w:pPr>
    <w:rPr>
      <w:rFonts w:eastAsia="Times New Roman"/>
      <w:b/>
      <w:bCs/>
      <w:spacing w:val="-2"/>
      <w:sz w:val="28"/>
    </w:rPr>
  </w:style>
  <w:style w:type="paragraph" w:customStyle="1" w:styleId="THMQUYNBH">
    <w:name w:val="THẨM QUYỀN BH"/>
    <w:next w:val="Normal"/>
    <w:rsid w:val="0098592D"/>
    <w:pPr>
      <w:keepNext/>
      <w:keepLines/>
      <w:spacing w:before="180"/>
      <w:ind w:firstLine="709"/>
      <w:jc w:val="center"/>
    </w:pPr>
    <w:rPr>
      <w:rFonts w:eastAsia="Times New Roman"/>
      <w:b/>
      <w:bCs/>
      <w:caps/>
      <w:sz w:val="28"/>
      <w:szCs w:val="28"/>
    </w:rPr>
  </w:style>
  <w:style w:type="paragraph" w:styleId="BodyTextIndent">
    <w:name w:val="Body Text Indent"/>
    <w:basedOn w:val="Normal"/>
    <w:link w:val="BodyTextIndentChar"/>
    <w:rsid w:val="00E51C2D"/>
    <w:pPr>
      <w:spacing w:before="60"/>
      <w:ind w:firstLine="851"/>
    </w:pPr>
    <w:rPr>
      <w:rFonts w:ascii=".VnArialH" w:hAnsi=".VnArialH"/>
      <w:b/>
      <w:color w:val="000000"/>
      <w:spacing w:val="-2"/>
      <w:szCs w:val="20"/>
      <w:lang w:eastAsia="ja-JP"/>
    </w:rPr>
  </w:style>
  <w:style w:type="paragraph" w:customStyle="1" w:styleId="n-baocaoH">
    <w:name w:val="n-baocaoH"/>
    <w:basedOn w:val="Normal"/>
    <w:rsid w:val="00E51C2D"/>
    <w:pPr>
      <w:spacing w:before="360" w:after="240"/>
      <w:jc w:val="center"/>
    </w:pPr>
    <w:rPr>
      <w:rFonts w:ascii=".VnArialH" w:hAnsi=".VnArialH"/>
      <w:b/>
      <w:sz w:val="22"/>
      <w:szCs w:val="20"/>
      <w:lang w:eastAsia="ja-JP"/>
    </w:rPr>
  </w:style>
  <w:style w:type="paragraph" w:customStyle="1" w:styleId="CharCharCharChar1">
    <w:name w:val="Char Char Char Char1"/>
    <w:basedOn w:val="Normal"/>
    <w:rsid w:val="00E51C2D"/>
    <w:pPr>
      <w:widowControl w:val="0"/>
      <w:spacing w:after="200" w:line="360" w:lineRule="auto"/>
      <w:ind w:firstLineChars="200" w:firstLine="200"/>
    </w:pPr>
    <w:rPr>
      <w:rFonts w:ascii="SimSun" w:eastAsia="SimSun" w:hAnsi="SimSun" w:cs="SimSun"/>
      <w:kern w:val="2"/>
      <w:sz w:val="22"/>
      <w:szCs w:val="22"/>
      <w:lang w:eastAsia="zh-CN" w:bidi="en-US"/>
    </w:rPr>
  </w:style>
  <w:style w:type="paragraph" w:customStyle="1" w:styleId="Char">
    <w:name w:val="Char"/>
    <w:basedOn w:val="Normal"/>
    <w:rsid w:val="001C3749"/>
    <w:pPr>
      <w:spacing w:after="160" w:line="240" w:lineRule="exact"/>
    </w:pPr>
    <w:rPr>
      <w:rFonts w:ascii="Verdana" w:hAnsi="Verdana"/>
      <w:sz w:val="20"/>
      <w:szCs w:val="20"/>
    </w:rPr>
  </w:style>
  <w:style w:type="character" w:styleId="Strong">
    <w:name w:val="Strong"/>
    <w:qFormat/>
    <w:rsid w:val="00D51C72"/>
    <w:rPr>
      <w:b/>
      <w:bCs/>
    </w:rPr>
  </w:style>
  <w:style w:type="paragraph" w:customStyle="1" w:styleId="MediumList2-Accent21">
    <w:name w:val="Medium List 2 - Accent 21"/>
    <w:hidden/>
    <w:uiPriority w:val="99"/>
    <w:semiHidden/>
    <w:rsid w:val="0055635E"/>
    <w:pPr>
      <w:spacing w:before="180"/>
      <w:ind w:firstLine="709"/>
      <w:jc w:val="both"/>
    </w:pPr>
    <w:rPr>
      <w:rFonts w:eastAsia="Times New Roman"/>
      <w:sz w:val="28"/>
      <w:szCs w:val="28"/>
    </w:rPr>
  </w:style>
  <w:style w:type="character" w:customStyle="1" w:styleId="BodyTextIndentChar">
    <w:name w:val="Body Text Indent Char"/>
    <w:link w:val="BodyTextIndent"/>
    <w:rsid w:val="00B454F3"/>
    <w:rPr>
      <w:rFonts w:ascii=".VnArialH" w:eastAsia="Times New Roman" w:hAnsi=".VnArialH"/>
      <w:b/>
      <w:color w:val="000000"/>
      <w:spacing w:val="-2"/>
      <w:sz w:val="28"/>
      <w:lang w:eastAsia="ja-JP"/>
    </w:rPr>
  </w:style>
  <w:style w:type="character" w:customStyle="1" w:styleId="algo-summary">
    <w:name w:val="algo-summary"/>
    <w:basedOn w:val="DefaultParagraphFont"/>
    <w:rsid w:val="0059771B"/>
  </w:style>
  <w:style w:type="character" w:customStyle="1" w:styleId="storyheadline">
    <w:name w:val="story_headline"/>
    <w:basedOn w:val="DefaultParagraphFont"/>
    <w:rsid w:val="0059771B"/>
  </w:style>
  <w:style w:type="character" w:customStyle="1" w:styleId="normalweb-h">
    <w:name w:val="normalweb-h"/>
    <w:basedOn w:val="DefaultParagraphFont"/>
    <w:rsid w:val="00EF68FE"/>
  </w:style>
  <w:style w:type="paragraph" w:customStyle="1" w:styleId="normal-p">
    <w:name w:val="normal-p"/>
    <w:basedOn w:val="Normal"/>
    <w:rsid w:val="00D65740"/>
    <w:pPr>
      <w:spacing w:before="100" w:beforeAutospacing="1" w:after="100" w:afterAutospacing="1"/>
      <w:ind w:firstLine="0"/>
      <w:jc w:val="left"/>
    </w:pPr>
    <w:rPr>
      <w:sz w:val="24"/>
      <w:szCs w:val="24"/>
    </w:rPr>
  </w:style>
  <w:style w:type="table" w:styleId="TableGrid">
    <w:name w:val="Table Grid"/>
    <w:basedOn w:val="TableNormal"/>
    <w:uiPriority w:val="59"/>
    <w:rsid w:val="0024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link w:val="MediumGrid1-Accent2Char"/>
    <w:qFormat/>
    <w:rsid w:val="004D21A8"/>
    <w:pPr>
      <w:spacing w:before="0" w:after="200" w:line="276" w:lineRule="auto"/>
      <w:ind w:left="720" w:firstLine="0"/>
      <w:contextualSpacing/>
      <w:jc w:val="left"/>
    </w:pPr>
    <w:rPr>
      <w:rFonts w:ascii="Calibri" w:eastAsia="Calibri" w:hAnsi="Calibri"/>
      <w:sz w:val="20"/>
      <w:szCs w:val="20"/>
    </w:rPr>
  </w:style>
  <w:style w:type="character" w:customStyle="1" w:styleId="MediumGrid1-Accent2Char">
    <w:name w:val="Medium Grid 1 - Accent 2 Char"/>
    <w:link w:val="MediumGrid1-Accent21"/>
    <w:rsid w:val="004D21A8"/>
    <w:rPr>
      <w:rFonts w:ascii="Calibri" w:hAnsi="Calibri"/>
    </w:rPr>
  </w:style>
  <w:style w:type="character" w:styleId="Hyperlink">
    <w:name w:val="Hyperlink"/>
    <w:uiPriority w:val="99"/>
    <w:unhideWhenUsed/>
    <w:rsid w:val="004D21A8"/>
    <w:rPr>
      <w:color w:val="0000FF"/>
      <w:u w:val="single"/>
    </w:rPr>
  </w:style>
  <w:style w:type="paragraph" w:customStyle="1" w:styleId="xmsonormal">
    <w:name w:val="x_msonormal"/>
    <w:basedOn w:val="Normal"/>
    <w:rsid w:val="00704482"/>
    <w:pPr>
      <w:spacing w:before="100" w:beforeAutospacing="1" w:after="100" w:afterAutospacing="1"/>
      <w:ind w:firstLine="0"/>
      <w:jc w:val="left"/>
    </w:pPr>
    <w:rPr>
      <w:sz w:val="24"/>
      <w:szCs w:val="24"/>
    </w:rPr>
  </w:style>
  <w:style w:type="paragraph" w:customStyle="1" w:styleId="ColorfulList-Accent11">
    <w:name w:val="Colorful List - Accent 11"/>
    <w:basedOn w:val="Normal"/>
    <w:uiPriority w:val="34"/>
    <w:qFormat/>
    <w:rsid w:val="00212DAE"/>
    <w:pPr>
      <w:spacing w:before="0"/>
      <w:ind w:left="720" w:firstLine="0"/>
      <w:contextualSpacing/>
      <w:jc w:val="left"/>
    </w:pPr>
    <w:rPr>
      <w:rFonts w:ascii="NanumGothic" w:eastAsia="NanumGothic" w:hAnsi="NanumGothic" w:cs="NanumGothic"/>
      <w:sz w:val="20"/>
      <w:szCs w:val="20"/>
    </w:rPr>
  </w:style>
  <w:style w:type="character" w:styleId="CommentReference">
    <w:name w:val="annotation reference"/>
    <w:basedOn w:val="DefaultParagraphFont"/>
    <w:uiPriority w:val="99"/>
    <w:semiHidden/>
    <w:unhideWhenUsed/>
    <w:rsid w:val="005E4C02"/>
    <w:rPr>
      <w:sz w:val="16"/>
      <w:szCs w:val="16"/>
    </w:rPr>
  </w:style>
  <w:style w:type="paragraph" w:styleId="CommentText">
    <w:name w:val="annotation text"/>
    <w:basedOn w:val="Normal"/>
    <w:link w:val="CommentTextChar"/>
    <w:uiPriority w:val="99"/>
    <w:semiHidden/>
    <w:unhideWhenUsed/>
    <w:rsid w:val="005E4C02"/>
    <w:rPr>
      <w:sz w:val="20"/>
      <w:szCs w:val="20"/>
    </w:rPr>
  </w:style>
  <w:style w:type="character" w:customStyle="1" w:styleId="CommentTextChar">
    <w:name w:val="Comment Text Char"/>
    <w:basedOn w:val="DefaultParagraphFont"/>
    <w:link w:val="CommentText"/>
    <w:uiPriority w:val="99"/>
    <w:semiHidden/>
    <w:rsid w:val="005E4C02"/>
    <w:rPr>
      <w:rFonts w:eastAsia="Times New Roman"/>
    </w:rPr>
  </w:style>
  <w:style w:type="paragraph" w:styleId="CommentSubject">
    <w:name w:val="annotation subject"/>
    <w:basedOn w:val="CommentText"/>
    <w:next w:val="CommentText"/>
    <w:link w:val="CommentSubjectChar"/>
    <w:uiPriority w:val="99"/>
    <w:semiHidden/>
    <w:unhideWhenUsed/>
    <w:rsid w:val="005E4C02"/>
    <w:rPr>
      <w:b/>
      <w:bCs/>
    </w:rPr>
  </w:style>
  <w:style w:type="character" w:customStyle="1" w:styleId="CommentSubjectChar">
    <w:name w:val="Comment Subject Char"/>
    <w:basedOn w:val="CommentTextChar"/>
    <w:link w:val="CommentSubject"/>
    <w:uiPriority w:val="99"/>
    <w:semiHidden/>
    <w:rsid w:val="005E4C02"/>
    <w:rPr>
      <w:rFonts w:eastAsia="Times New Roman"/>
      <w:b/>
      <w:bCs/>
    </w:rPr>
  </w:style>
  <w:style w:type="paragraph" w:styleId="ListParagraph">
    <w:name w:val="List Paragraph"/>
    <w:basedOn w:val="Normal"/>
    <w:uiPriority w:val="34"/>
    <w:qFormat/>
    <w:rsid w:val="00B06477"/>
    <w:pPr>
      <w:spacing w:before="0"/>
      <w:ind w:left="720" w:firstLine="0"/>
      <w:contextualSpacing/>
      <w:jc w:val="left"/>
    </w:pPr>
    <w:rPr>
      <w:rFonts w:eastAsiaTheme="minorHAnsi" w:cstheme="minorBidi"/>
    </w:rPr>
  </w:style>
  <w:style w:type="paragraph" w:styleId="Revision">
    <w:name w:val="Revision"/>
    <w:hidden/>
    <w:uiPriority w:val="71"/>
    <w:rsid w:val="00B916B9"/>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7011">
      <w:bodyDiv w:val="1"/>
      <w:marLeft w:val="0"/>
      <w:marRight w:val="0"/>
      <w:marTop w:val="0"/>
      <w:marBottom w:val="0"/>
      <w:divBdr>
        <w:top w:val="none" w:sz="0" w:space="0" w:color="auto"/>
        <w:left w:val="none" w:sz="0" w:space="0" w:color="auto"/>
        <w:bottom w:val="none" w:sz="0" w:space="0" w:color="auto"/>
        <w:right w:val="none" w:sz="0" w:space="0" w:color="auto"/>
      </w:divBdr>
    </w:div>
    <w:div w:id="16371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6CE46-CAC2-47EE-8FFD-22D0F6ADD1FC}">
  <ds:schemaRefs>
    <ds:schemaRef ds:uri="http://schemas.microsoft.com/office/2006/metadata/properties"/>
  </ds:schemaRefs>
</ds:datastoreItem>
</file>

<file path=customXml/itemProps2.xml><?xml version="1.0" encoding="utf-8"?>
<ds:datastoreItem xmlns:ds="http://schemas.openxmlformats.org/officeDocument/2006/customXml" ds:itemID="{280B4573-CBDB-4C69-B659-C03D3FA6D792}">
  <ds:schemaRefs>
    <ds:schemaRef ds:uri="http://schemas.openxmlformats.org/officeDocument/2006/bibliography"/>
  </ds:schemaRefs>
</ds:datastoreItem>
</file>

<file path=customXml/itemProps3.xml><?xml version="1.0" encoding="utf-8"?>
<ds:datastoreItem xmlns:ds="http://schemas.openxmlformats.org/officeDocument/2006/customXml" ds:itemID="{55A40FF7-71BA-4645-BB9C-A0C41F6FA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922857-304C-48B0-8FB2-D08FAB03C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12</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ĐỀ NGHỊ CỦA CHÍNH PHỦ</vt:lpstr>
    </vt:vector>
  </TitlesOfParts>
  <Company>http://viet4room.com</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NGHỊ CỦA CHÍNH PHỦ</dc:title>
  <dc:creator>Manh Cuong</dc:creator>
  <cp:lastModifiedBy>Nguyen Thuy Ha</cp:lastModifiedBy>
  <cp:revision>58</cp:revision>
  <cp:lastPrinted>2020-06-08T02:46:00Z</cp:lastPrinted>
  <dcterms:created xsi:type="dcterms:W3CDTF">2020-05-11T04:27:00Z</dcterms:created>
  <dcterms:modified xsi:type="dcterms:W3CDTF">2020-06-22T08:06:00Z</dcterms:modified>
</cp:coreProperties>
</file>