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799"/>
        <w:gridCol w:w="5489"/>
      </w:tblGrid>
      <w:tr w:rsidR="0098592D" w:rsidRPr="00F34FA2" w:rsidTr="00716270">
        <w:trPr>
          <w:trHeight w:val="893"/>
        </w:trPr>
        <w:tc>
          <w:tcPr>
            <w:tcW w:w="2045" w:type="pct"/>
          </w:tcPr>
          <w:p w:rsidR="0098592D" w:rsidRPr="00F34FA2" w:rsidRDefault="0098592D" w:rsidP="00032380">
            <w:pPr>
              <w:pStyle w:val="TNCQBANHNH"/>
              <w:spacing w:before="0"/>
              <w:ind w:firstLine="34"/>
              <w:rPr>
                <w:color w:val="000000" w:themeColor="text1"/>
              </w:rPr>
            </w:pPr>
            <w:r w:rsidRPr="00F34FA2">
              <w:rPr>
                <w:color w:val="000000" w:themeColor="text1"/>
              </w:rPr>
              <w:br w:type="page"/>
            </w:r>
            <w:r w:rsidRPr="00F34FA2">
              <w:rPr>
                <w:color w:val="000000" w:themeColor="text1"/>
              </w:rPr>
              <w:br w:type="page"/>
              <w:t>QUỐC HỘI</w:t>
            </w:r>
          </w:p>
          <w:p w:rsidR="00032380" w:rsidRPr="00F34FA2" w:rsidRDefault="00FA35C3" w:rsidP="00032380">
            <w:pPr>
              <w:pStyle w:val="Skhiu"/>
              <w:spacing w:before="0"/>
              <w:ind w:firstLine="34"/>
              <w:rPr>
                <w:color w:val="000000" w:themeColor="text1"/>
                <w:sz w:val="26"/>
                <w:szCs w:val="24"/>
              </w:rPr>
            </w:pPr>
            <w:r w:rsidRPr="00FA35C3">
              <w:rPr>
                <w:noProof/>
              </w:rPr>
              <w:pict>
                <v:line id="Line 6" o:spid="_x0000_s1028" style="position:absolute;left:0;text-align:left;z-index:251657728;visibility:visible" from="72.55pt,4.7pt" to="10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"/>
              </w:pict>
            </w:r>
          </w:p>
          <w:p w:rsidR="00A5267B" w:rsidRPr="00F34FA2" w:rsidRDefault="0098592D" w:rsidP="0021412C">
            <w:pPr>
              <w:pStyle w:val="Skhiu"/>
              <w:spacing w:before="0"/>
              <w:ind w:firstLine="34"/>
              <w:rPr>
                <w:color w:val="000000" w:themeColor="text1"/>
                <w:sz w:val="26"/>
                <w:szCs w:val="24"/>
              </w:rPr>
            </w:pPr>
            <w:r w:rsidRPr="00F34FA2">
              <w:rPr>
                <w:color w:val="000000" w:themeColor="text1"/>
                <w:sz w:val="26"/>
                <w:szCs w:val="24"/>
              </w:rPr>
              <w:t>Nghị quyết số:</w:t>
            </w:r>
            <w:r w:rsidR="0021412C">
              <w:rPr>
                <w:color w:val="000000" w:themeColor="text1"/>
                <w:sz w:val="26"/>
                <w:szCs w:val="24"/>
              </w:rPr>
              <w:t>104</w:t>
            </w:r>
            <w:r w:rsidR="00C258BD" w:rsidRPr="00F34FA2">
              <w:rPr>
                <w:color w:val="000000" w:themeColor="text1"/>
                <w:sz w:val="26"/>
                <w:szCs w:val="24"/>
              </w:rPr>
              <w:t>/2020</w:t>
            </w:r>
            <w:r w:rsidR="00431E99" w:rsidRPr="00F34FA2">
              <w:rPr>
                <w:color w:val="000000" w:themeColor="text1"/>
                <w:sz w:val="26"/>
                <w:szCs w:val="24"/>
              </w:rPr>
              <w:t>/QH14</w:t>
            </w:r>
          </w:p>
        </w:tc>
        <w:tc>
          <w:tcPr>
            <w:tcW w:w="2955" w:type="pct"/>
          </w:tcPr>
          <w:p w:rsidR="0098592D" w:rsidRPr="00F34FA2" w:rsidRDefault="0098592D" w:rsidP="00032380">
            <w:pPr>
              <w:pStyle w:val="QUCHIU"/>
              <w:spacing w:before="0"/>
              <w:ind w:firstLine="57"/>
              <w:rPr>
                <w:color w:val="000000" w:themeColor="text1"/>
              </w:rPr>
            </w:pPr>
            <w:r w:rsidRPr="00F34FA2">
              <w:rPr>
                <w:color w:val="000000" w:themeColor="text1"/>
              </w:rPr>
              <w:t>CỘNG HÒA XÃ HỘI CHỦ NGHĨA VIỆT NAM</w:t>
            </w:r>
          </w:p>
          <w:p w:rsidR="0098592D" w:rsidRPr="00F34FA2" w:rsidRDefault="00FA35C3" w:rsidP="00032380">
            <w:pPr>
              <w:pStyle w:val="Tiung"/>
              <w:spacing w:before="0"/>
              <w:ind w:firstLine="57"/>
              <w:rPr>
                <w:color w:val="000000" w:themeColor="text1"/>
              </w:rPr>
            </w:pPr>
            <w:r w:rsidRPr="00FA35C3">
              <w:rPr>
                <w:noProof/>
              </w:rPr>
              <w:pict>
                <v:line id="Line 5" o:spid="_x0000_s1027" style="position:absolute;left:0;text-align:left;z-index:251656704;visibility:visible" from="50.55pt,18.7pt" to="217.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"/>
              </w:pict>
            </w:r>
            <w:r w:rsidR="0098592D" w:rsidRPr="00F34FA2">
              <w:rPr>
                <w:color w:val="000000" w:themeColor="text1"/>
              </w:rPr>
              <w:t>Độc lập - Tự do - Hạnh phúc</w:t>
            </w:r>
          </w:p>
        </w:tc>
      </w:tr>
      <w:tr w:rsidR="00900B13" w:rsidRPr="00F34FA2" w:rsidTr="00716270">
        <w:trPr>
          <w:trHeight w:val="893"/>
        </w:trPr>
        <w:tc>
          <w:tcPr>
            <w:tcW w:w="2045" w:type="pct"/>
          </w:tcPr>
          <w:p w:rsidR="00900B13" w:rsidRDefault="00900B13" w:rsidP="00032380">
            <w:pPr>
              <w:pStyle w:val="TNCQBANHNH"/>
              <w:spacing w:before="0"/>
              <w:ind w:firstLine="34"/>
              <w:rPr>
                <w:color w:val="000000" w:themeColor="text1"/>
              </w:rPr>
            </w:pPr>
          </w:p>
          <w:p w:rsidR="00900B13" w:rsidRPr="00F34FA2" w:rsidRDefault="00900B13" w:rsidP="00900B13">
            <w:pPr>
              <w:pStyle w:val="TNCQBANHNH"/>
              <w:spacing w:before="0"/>
              <w:ind w:firstLine="34"/>
              <w:rPr>
                <w:color w:val="000000" w:themeColor="text1"/>
              </w:rPr>
            </w:pPr>
          </w:p>
        </w:tc>
        <w:tc>
          <w:tcPr>
            <w:tcW w:w="2955" w:type="pct"/>
          </w:tcPr>
          <w:p w:rsidR="00900B13" w:rsidRPr="00F34FA2" w:rsidRDefault="00900B13" w:rsidP="00032380">
            <w:pPr>
              <w:pStyle w:val="QUCHIU"/>
              <w:spacing w:before="0"/>
              <w:ind w:firstLine="57"/>
              <w:rPr>
                <w:color w:val="000000" w:themeColor="text1"/>
              </w:rPr>
            </w:pPr>
          </w:p>
        </w:tc>
      </w:tr>
    </w:tbl>
    <w:p w:rsidR="007E6B2A" w:rsidRPr="00F34FA2" w:rsidRDefault="009C33E7" w:rsidP="00CB7F01">
      <w:pPr>
        <w:spacing w:before="120" w:line="288" w:lineRule="auto"/>
        <w:ind w:firstLine="0"/>
        <w:jc w:val="center"/>
        <w:rPr>
          <w:b/>
          <w:color w:val="000000" w:themeColor="text1"/>
          <w:spacing w:val="-8"/>
          <w:szCs w:val="30"/>
        </w:rPr>
      </w:pPr>
      <w:r w:rsidRPr="00F34FA2">
        <w:rPr>
          <w:b/>
          <w:color w:val="000000" w:themeColor="text1"/>
          <w:spacing w:val="-8"/>
          <w:szCs w:val="30"/>
        </w:rPr>
        <w:t>NGHỊ QUYẾT</w:t>
      </w:r>
    </w:p>
    <w:p w:rsidR="007808CB" w:rsidRPr="00F34FA2" w:rsidRDefault="00893CD7" w:rsidP="007808CB">
      <w:pPr>
        <w:spacing w:before="0" w:line="288" w:lineRule="auto"/>
        <w:ind w:firstLine="0"/>
        <w:jc w:val="center"/>
        <w:rPr>
          <w:b/>
          <w:bCs/>
          <w:color w:val="000000" w:themeColor="text1"/>
        </w:rPr>
      </w:pPr>
      <w:r>
        <w:rPr>
          <w:b/>
          <w:bCs/>
          <w:color w:val="000000" w:themeColor="text1"/>
        </w:rPr>
        <w:t>G</w:t>
      </w:r>
      <w:r w:rsidR="007808CB" w:rsidRPr="00F34FA2">
        <w:rPr>
          <w:b/>
          <w:bCs/>
          <w:color w:val="000000" w:themeColor="text1"/>
        </w:rPr>
        <w:t xml:space="preserve">ia nhập Công ước số </w:t>
      </w:r>
      <w:r w:rsidR="00C258BD" w:rsidRPr="00F34FA2">
        <w:rPr>
          <w:b/>
          <w:bCs/>
          <w:color w:val="000000" w:themeColor="text1"/>
        </w:rPr>
        <w:t>105</w:t>
      </w:r>
      <w:r w:rsidR="007808CB" w:rsidRPr="00F34FA2">
        <w:rPr>
          <w:b/>
          <w:bCs/>
          <w:color w:val="000000" w:themeColor="text1"/>
        </w:rPr>
        <w:t xml:space="preserve"> của Tổ chức Lao động quốc tế</w:t>
      </w:r>
    </w:p>
    <w:p w:rsidR="00B74B22" w:rsidRPr="00F34FA2" w:rsidRDefault="007808CB" w:rsidP="007808CB">
      <w:pPr>
        <w:spacing w:before="0" w:line="288" w:lineRule="auto"/>
        <w:ind w:firstLine="0"/>
        <w:jc w:val="center"/>
        <w:rPr>
          <w:b/>
          <w:bCs/>
          <w:color w:val="000000" w:themeColor="text1"/>
        </w:rPr>
      </w:pPr>
      <w:r w:rsidRPr="00F34FA2">
        <w:rPr>
          <w:b/>
          <w:bCs/>
          <w:color w:val="000000" w:themeColor="text1"/>
        </w:rPr>
        <w:t xml:space="preserve">về </w:t>
      </w:r>
      <w:r w:rsidR="00C258BD" w:rsidRPr="00F34FA2">
        <w:rPr>
          <w:b/>
          <w:bCs/>
          <w:color w:val="000000" w:themeColor="text1"/>
        </w:rPr>
        <w:t xml:space="preserve">Xóa bỏ </w:t>
      </w:r>
      <w:r w:rsidR="00606818">
        <w:rPr>
          <w:b/>
          <w:bCs/>
          <w:color w:val="000000" w:themeColor="text1"/>
        </w:rPr>
        <w:t>l</w:t>
      </w:r>
      <w:r w:rsidR="00C258BD" w:rsidRPr="00F34FA2">
        <w:rPr>
          <w:b/>
          <w:bCs/>
          <w:color w:val="000000" w:themeColor="text1"/>
        </w:rPr>
        <w:t xml:space="preserve">ao động cưỡng bức </w:t>
      </w:r>
    </w:p>
    <w:p w:rsidR="00CB7F01" w:rsidRPr="00F34FA2" w:rsidRDefault="00CB7F01" w:rsidP="00CB7F01">
      <w:pPr>
        <w:spacing w:before="0" w:line="288" w:lineRule="auto"/>
        <w:ind w:firstLine="0"/>
        <w:jc w:val="center"/>
        <w:rPr>
          <w:b/>
          <w:color w:val="000000" w:themeColor="text1"/>
        </w:rPr>
      </w:pPr>
    </w:p>
    <w:p w:rsidR="0098592D" w:rsidRPr="00F34FA2" w:rsidRDefault="0098592D" w:rsidP="00CB7F01">
      <w:pPr>
        <w:spacing w:before="0" w:line="288" w:lineRule="auto"/>
        <w:ind w:firstLine="0"/>
        <w:jc w:val="center"/>
        <w:rPr>
          <w:b/>
          <w:color w:val="000000" w:themeColor="text1"/>
        </w:rPr>
      </w:pPr>
      <w:r w:rsidRPr="00F34FA2">
        <w:rPr>
          <w:b/>
          <w:color w:val="000000" w:themeColor="text1"/>
        </w:rPr>
        <w:t>QUỐC HỘI</w:t>
      </w:r>
    </w:p>
    <w:p w:rsidR="0098592D" w:rsidRPr="00F34FA2" w:rsidRDefault="0098592D" w:rsidP="00CB7F01">
      <w:pPr>
        <w:pStyle w:val="Cnc"/>
        <w:spacing w:before="120" w:line="288" w:lineRule="auto"/>
        <w:ind w:firstLine="709"/>
        <w:rPr>
          <w:color w:val="000000" w:themeColor="text1"/>
        </w:rPr>
      </w:pPr>
      <w:r w:rsidRPr="00F34FA2">
        <w:rPr>
          <w:color w:val="000000" w:themeColor="text1"/>
        </w:rPr>
        <w:t>Căn cứ Hiến pháp nước Cộng hòa xã hội chủ nghĩa Việt Nam;</w:t>
      </w:r>
    </w:p>
    <w:p w:rsidR="0098592D" w:rsidRPr="00F34FA2" w:rsidRDefault="0098592D" w:rsidP="00CB7F01">
      <w:pPr>
        <w:spacing w:before="120" w:line="288" w:lineRule="auto"/>
        <w:rPr>
          <w:i/>
          <w:color w:val="000000" w:themeColor="text1"/>
        </w:rPr>
      </w:pPr>
      <w:r w:rsidRPr="00F34FA2">
        <w:rPr>
          <w:i/>
          <w:color w:val="000000" w:themeColor="text1"/>
        </w:rPr>
        <w:t xml:space="preserve">Căn cứ Luật </w:t>
      </w:r>
      <w:r w:rsidR="00ED2E25" w:rsidRPr="00F34FA2">
        <w:rPr>
          <w:i/>
          <w:color w:val="000000" w:themeColor="text1"/>
        </w:rPr>
        <w:t>Điều ước quốc tế số 108/2016/QH13</w:t>
      </w:r>
      <w:r w:rsidRPr="00F34FA2">
        <w:rPr>
          <w:i/>
          <w:color w:val="000000" w:themeColor="text1"/>
        </w:rPr>
        <w:t>;</w:t>
      </w:r>
    </w:p>
    <w:p w:rsidR="00D3620D" w:rsidRPr="00DE673C" w:rsidRDefault="00ED2E25" w:rsidP="00CB7F01">
      <w:pPr>
        <w:spacing w:before="120" w:line="288" w:lineRule="auto"/>
        <w:rPr>
          <w:i/>
          <w:color w:val="000000" w:themeColor="text1"/>
        </w:rPr>
      </w:pPr>
      <w:r w:rsidRPr="00DE673C">
        <w:rPr>
          <w:i/>
          <w:color w:val="000000" w:themeColor="text1"/>
        </w:rPr>
        <w:t xml:space="preserve">Theo đề nghị của Chủ tịch nước tại Tờ trình </w:t>
      </w:r>
      <w:r w:rsidR="00C176AC" w:rsidRPr="00DE673C">
        <w:rPr>
          <w:i/>
          <w:color w:val="000000" w:themeColor="text1"/>
        </w:rPr>
        <w:t xml:space="preserve">số </w:t>
      </w:r>
      <w:r w:rsidR="00324E73" w:rsidRPr="00DE673C">
        <w:rPr>
          <w:i/>
          <w:color w:val="000000" w:themeColor="text1"/>
        </w:rPr>
        <w:t>0</w:t>
      </w:r>
      <w:r w:rsidR="00C258BD" w:rsidRPr="00DE673C">
        <w:rPr>
          <w:i/>
          <w:color w:val="000000" w:themeColor="text1"/>
        </w:rPr>
        <w:t>3</w:t>
      </w:r>
      <w:r w:rsidR="00FE158D" w:rsidRPr="00DE673C">
        <w:rPr>
          <w:i/>
          <w:color w:val="000000" w:themeColor="text1"/>
        </w:rPr>
        <w:t>/</w:t>
      </w:r>
      <w:r w:rsidRPr="00DE673C">
        <w:rPr>
          <w:i/>
          <w:color w:val="000000" w:themeColor="text1"/>
        </w:rPr>
        <w:t>TTr</w:t>
      </w:r>
      <w:r w:rsidR="00FE158D" w:rsidRPr="00DE673C">
        <w:rPr>
          <w:i/>
          <w:color w:val="000000" w:themeColor="text1"/>
        </w:rPr>
        <w:t>-</w:t>
      </w:r>
      <w:r w:rsidRPr="00DE673C">
        <w:rPr>
          <w:i/>
          <w:color w:val="000000" w:themeColor="text1"/>
        </w:rPr>
        <w:t>CTN ngày</w:t>
      </w:r>
      <w:r w:rsidR="00C258BD" w:rsidRPr="00DE673C">
        <w:rPr>
          <w:i/>
          <w:color w:val="000000" w:themeColor="text1"/>
        </w:rPr>
        <w:t>20</w:t>
      </w:r>
      <w:r w:rsidRPr="00DE673C">
        <w:rPr>
          <w:i/>
          <w:color w:val="000000" w:themeColor="text1"/>
        </w:rPr>
        <w:t>tháng</w:t>
      </w:r>
      <w:r w:rsidR="00324E73" w:rsidRPr="00DE673C">
        <w:rPr>
          <w:i/>
          <w:color w:val="000000" w:themeColor="text1"/>
        </w:rPr>
        <w:t>4 năm 20</w:t>
      </w:r>
      <w:r w:rsidR="00C258BD" w:rsidRPr="00DE673C">
        <w:rPr>
          <w:i/>
          <w:color w:val="000000" w:themeColor="text1"/>
        </w:rPr>
        <w:t xml:space="preserve">20 </w:t>
      </w:r>
      <w:r w:rsidRPr="00DE673C">
        <w:rPr>
          <w:i/>
          <w:color w:val="000000" w:themeColor="text1"/>
        </w:rPr>
        <w:t xml:space="preserve">về việc </w:t>
      </w:r>
      <w:r w:rsidR="00C258BD" w:rsidRPr="00DE673C">
        <w:rPr>
          <w:i/>
          <w:color w:val="000000" w:themeColor="text1"/>
        </w:rPr>
        <w:t>gia nhập Công ước số 105</w:t>
      </w:r>
      <w:r w:rsidR="00324E73" w:rsidRPr="00DE673C">
        <w:rPr>
          <w:i/>
          <w:color w:val="000000" w:themeColor="text1"/>
        </w:rPr>
        <w:t xml:space="preserve"> của Tổ chức Lao động quốc tế về </w:t>
      </w:r>
      <w:r w:rsidR="00C258BD" w:rsidRPr="00DE673C">
        <w:rPr>
          <w:i/>
          <w:color w:val="000000" w:themeColor="text1"/>
        </w:rPr>
        <w:t>Xóa bỏ lao động cưỡng bức</w:t>
      </w:r>
      <w:r w:rsidR="00D3620D" w:rsidRPr="00DE673C">
        <w:rPr>
          <w:i/>
          <w:color w:val="000000" w:themeColor="text1"/>
        </w:rPr>
        <w:t>;</w:t>
      </w:r>
    </w:p>
    <w:p w:rsidR="005B297C" w:rsidRPr="00DE673C" w:rsidRDefault="00ED2E25" w:rsidP="00700167">
      <w:pPr>
        <w:spacing w:before="120" w:line="288" w:lineRule="auto"/>
        <w:rPr>
          <w:i/>
          <w:color w:val="000000" w:themeColor="text1"/>
        </w:rPr>
      </w:pPr>
      <w:r w:rsidRPr="00DE673C">
        <w:rPr>
          <w:i/>
          <w:color w:val="000000" w:themeColor="text1"/>
        </w:rPr>
        <w:t xml:space="preserve">Sau khi xem xét </w:t>
      </w:r>
      <w:r w:rsidR="003052B7" w:rsidRPr="00DE673C">
        <w:rPr>
          <w:i/>
          <w:color w:val="000000" w:themeColor="text1"/>
        </w:rPr>
        <w:t xml:space="preserve">Báo cáo </w:t>
      </w:r>
      <w:r w:rsidR="00617CD1" w:rsidRPr="00DE673C">
        <w:rPr>
          <w:i/>
          <w:color w:val="000000" w:themeColor="text1"/>
        </w:rPr>
        <w:t xml:space="preserve">thuyết minh </w:t>
      </w:r>
      <w:r w:rsidR="00700167" w:rsidRPr="00DE673C">
        <w:rPr>
          <w:i/>
          <w:color w:val="000000" w:themeColor="text1"/>
        </w:rPr>
        <w:t xml:space="preserve">số </w:t>
      </w:r>
      <w:r w:rsidR="00C258BD" w:rsidRPr="00DE673C">
        <w:rPr>
          <w:i/>
          <w:color w:val="000000" w:themeColor="text1"/>
        </w:rPr>
        <w:t xml:space="preserve">170/BC-CP ngày 27 tháng 04 </w:t>
      </w:r>
      <w:r w:rsidR="00700167" w:rsidRPr="00DE673C">
        <w:rPr>
          <w:i/>
          <w:color w:val="000000" w:themeColor="text1"/>
        </w:rPr>
        <w:t>năm 20</w:t>
      </w:r>
      <w:r w:rsidR="00C258BD" w:rsidRPr="00DE673C">
        <w:rPr>
          <w:i/>
          <w:color w:val="000000" w:themeColor="text1"/>
        </w:rPr>
        <w:t>20</w:t>
      </w:r>
      <w:r w:rsidR="00700167" w:rsidRPr="00DE673C">
        <w:rPr>
          <w:i/>
          <w:color w:val="000000" w:themeColor="text1"/>
        </w:rPr>
        <w:t xml:space="preserve"> của Chính phủ</w:t>
      </w:r>
      <w:r w:rsidR="00712FAC" w:rsidRPr="00DE673C">
        <w:rPr>
          <w:i/>
          <w:color w:val="000000" w:themeColor="text1"/>
        </w:rPr>
        <w:t>;</w:t>
      </w:r>
      <w:r w:rsidR="003052B7" w:rsidRPr="00DE673C">
        <w:rPr>
          <w:i/>
          <w:color w:val="000000" w:themeColor="text1"/>
        </w:rPr>
        <w:t xml:space="preserve"> Báo cáo thẩm tra </w:t>
      </w:r>
      <w:r w:rsidR="00A409B3" w:rsidRPr="00DE673C">
        <w:rPr>
          <w:i/>
          <w:color w:val="000000" w:themeColor="text1"/>
        </w:rPr>
        <w:t xml:space="preserve">số </w:t>
      </w:r>
      <w:r w:rsidR="0071113F" w:rsidRPr="00DE673C">
        <w:rPr>
          <w:i/>
          <w:color w:val="000000" w:themeColor="text1"/>
        </w:rPr>
        <w:t>4683</w:t>
      </w:r>
      <w:r w:rsidR="003052B7" w:rsidRPr="00DE673C">
        <w:rPr>
          <w:i/>
          <w:color w:val="000000" w:themeColor="text1"/>
        </w:rPr>
        <w:t xml:space="preserve">/BC-UBĐN14 </w:t>
      </w:r>
      <w:r w:rsidR="00A409B3" w:rsidRPr="00DE673C">
        <w:rPr>
          <w:i/>
          <w:color w:val="000000" w:themeColor="text1"/>
        </w:rPr>
        <w:t xml:space="preserve">ngày </w:t>
      </w:r>
      <w:r w:rsidR="0071113F" w:rsidRPr="00DE673C">
        <w:rPr>
          <w:i/>
          <w:color w:val="000000" w:themeColor="text1"/>
        </w:rPr>
        <w:t xml:space="preserve">13 </w:t>
      </w:r>
      <w:r w:rsidR="003052B7" w:rsidRPr="00DE673C">
        <w:rPr>
          <w:i/>
          <w:color w:val="000000" w:themeColor="text1"/>
        </w:rPr>
        <w:t>tháng</w:t>
      </w:r>
      <w:r w:rsidR="0071113F" w:rsidRPr="00DE673C">
        <w:rPr>
          <w:i/>
          <w:color w:val="000000" w:themeColor="text1"/>
        </w:rPr>
        <w:t xml:space="preserve"> 5</w:t>
      </w:r>
      <w:r w:rsidR="00C258BD" w:rsidRPr="00DE673C">
        <w:rPr>
          <w:i/>
          <w:color w:val="000000" w:themeColor="text1"/>
        </w:rPr>
        <w:t>năm 2020</w:t>
      </w:r>
      <w:r w:rsidR="003052B7" w:rsidRPr="00DE673C">
        <w:rPr>
          <w:i/>
          <w:color w:val="000000" w:themeColor="text1"/>
        </w:rPr>
        <w:t xml:space="preserve"> của Ủy ban Đối ngoại của Quốc hội và ý ki</w:t>
      </w:r>
      <w:r w:rsidR="00824D3D" w:rsidRPr="00DE673C">
        <w:rPr>
          <w:i/>
          <w:color w:val="000000" w:themeColor="text1"/>
        </w:rPr>
        <w:t>ến của các vị đại biểu Quốc hội,</w:t>
      </w:r>
    </w:p>
    <w:p w:rsidR="000529FB" w:rsidRPr="00F34FA2" w:rsidRDefault="000529FB" w:rsidP="00ED502B">
      <w:pPr>
        <w:spacing w:before="0" w:line="288" w:lineRule="auto"/>
        <w:rPr>
          <w:i/>
          <w:color w:val="000000" w:themeColor="text1"/>
          <w:spacing w:val="-2"/>
          <w:sz w:val="24"/>
        </w:rPr>
      </w:pPr>
    </w:p>
    <w:p w:rsidR="000529FB" w:rsidRPr="00F34FA2" w:rsidRDefault="0098592D" w:rsidP="00ED502B">
      <w:pPr>
        <w:pStyle w:val="THMQUYNBH"/>
        <w:spacing w:before="0" w:line="288" w:lineRule="auto"/>
        <w:ind w:firstLine="0"/>
        <w:rPr>
          <w:color w:val="000000" w:themeColor="text1"/>
        </w:rPr>
      </w:pPr>
      <w:r w:rsidRPr="00F34FA2">
        <w:rPr>
          <w:color w:val="000000" w:themeColor="text1"/>
        </w:rPr>
        <w:t>QUYẾT NGHỊ:</w:t>
      </w:r>
    </w:p>
    <w:p w:rsidR="000529FB" w:rsidRPr="00F34FA2" w:rsidRDefault="000529FB" w:rsidP="00ED502B">
      <w:pPr>
        <w:shd w:val="clear" w:color="auto" w:fill="FFFFFF"/>
        <w:spacing w:before="0" w:line="288" w:lineRule="auto"/>
        <w:rPr>
          <w:color w:val="000000" w:themeColor="text1"/>
          <w:sz w:val="24"/>
        </w:rPr>
      </w:pPr>
    </w:p>
    <w:p w:rsidR="00E82D34" w:rsidRPr="00F34FA2" w:rsidRDefault="00E82D34" w:rsidP="00CB7F01">
      <w:pPr>
        <w:shd w:val="clear" w:color="auto" w:fill="FFFFFF"/>
        <w:spacing w:before="120" w:line="288" w:lineRule="auto"/>
        <w:rPr>
          <w:b/>
          <w:color w:val="000000" w:themeColor="text1"/>
        </w:rPr>
      </w:pPr>
      <w:r w:rsidRPr="00F34FA2">
        <w:rPr>
          <w:b/>
          <w:color w:val="000000" w:themeColor="text1"/>
        </w:rPr>
        <w:t xml:space="preserve">Điều </w:t>
      </w:r>
      <w:r w:rsidR="000529FB" w:rsidRPr="00F34FA2">
        <w:rPr>
          <w:b/>
          <w:color w:val="000000" w:themeColor="text1"/>
        </w:rPr>
        <w:t>1.</w:t>
      </w:r>
      <w:r w:rsidR="00577EBE">
        <w:rPr>
          <w:b/>
          <w:color w:val="000000" w:themeColor="text1"/>
        </w:rPr>
        <w:t>G</w:t>
      </w:r>
      <w:r w:rsidR="00054276" w:rsidRPr="00F34FA2">
        <w:rPr>
          <w:b/>
          <w:color w:val="000000" w:themeColor="text1"/>
        </w:rPr>
        <w:t>ia nhập</w:t>
      </w:r>
      <w:r w:rsidR="0061379B">
        <w:rPr>
          <w:b/>
          <w:color w:val="000000" w:themeColor="text1"/>
        </w:rPr>
        <w:t xml:space="preserve"> </w:t>
      </w:r>
      <w:r w:rsidR="00234A84" w:rsidRPr="00F34FA2">
        <w:rPr>
          <w:b/>
          <w:color w:val="000000" w:themeColor="text1"/>
        </w:rPr>
        <w:t>điều ước quốc tế</w:t>
      </w:r>
    </w:p>
    <w:p w:rsidR="000529FB" w:rsidRPr="00F34FA2" w:rsidRDefault="00BB3D54" w:rsidP="00CB7F01">
      <w:pPr>
        <w:shd w:val="clear" w:color="auto" w:fill="FFFFFF"/>
        <w:spacing w:before="120" w:line="288" w:lineRule="auto"/>
        <w:rPr>
          <w:color w:val="000000" w:themeColor="text1"/>
        </w:rPr>
      </w:pPr>
      <w:r>
        <w:rPr>
          <w:color w:val="000000" w:themeColor="text1"/>
        </w:rPr>
        <w:t>G</w:t>
      </w:r>
      <w:r w:rsidR="003015E0" w:rsidRPr="00F34FA2">
        <w:rPr>
          <w:color w:val="000000" w:themeColor="text1"/>
        </w:rPr>
        <w:t xml:space="preserve">ia nhập Công ước số </w:t>
      </w:r>
      <w:r w:rsidR="00C258BD" w:rsidRPr="00F34FA2">
        <w:rPr>
          <w:color w:val="000000" w:themeColor="text1"/>
        </w:rPr>
        <w:t>105</w:t>
      </w:r>
      <w:r w:rsidR="003015E0" w:rsidRPr="00F34FA2">
        <w:rPr>
          <w:color w:val="000000" w:themeColor="text1"/>
        </w:rPr>
        <w:t xml:space="preserve"> của Tổ chức Lao động quốc tế về </w:t>
      </w:r>
      <w:r w:rsidR="00C258BD" w:rsidRPr="00F34FA2">
        <w:rPr>
          <w:color w:val="000000" w:themeColor="text1"/>
        </w:rPr>
        <w:t>Xóa bỏ lao động cưỡng bức</w:t>
      </w:r>
      <w:r w:rsidR="0061379B">
        <w:rPr>
          <w:color w:val="000000" w:themeColor="text1"/>
        </w:rPr>
        <w:t xml:space="preserve"> </w:t>
      </w:r>
      <w:r w:rsidR="00894D1A" w:rsidRPr="00F34FA2">
        <w:rPr>
          <w:i/>
          <w:color w:val="000000" w:themeColor="text1"/>
        </w:rPr>
        <w:t xml:space="preserve">(sau đây gọi tắt là Công ước số </w:t>
      </w:r>
      <w:r w:rsidR="00C258BD" w:rsidRPr="00F34FA2">
        <w:rPr>
          <w:i/>
          <w:color w:val="000000" w:themeColor="text1"/>
        </w:rPr>
        <w:t>105</w:t>
      </w:r>
      <w:r w:rsidR="00894D1A" w:rsidRPr="00F34FA2">
        <w:rPr>
          <w:i/>
          <w:color w:val="000000" w:themeColor="text1"/>
        </w:rPr>
        <w:t>)</w:t>
      </w:r>
      <w:r w:rsidR="00074DC7" w:rsidRPr="00F34FA2">
        <w:rPr>
          <w:color w:val="000000" w:themeColor="text1"/>
        </w:rPr>
        <w:t xml:space="preserve"> được Hội nghị toàn thể của Tổ chức Lao động </w:t>
      </w:r>
      <w:r w:rsidR="00606818">
        <w:rPr>
          <w:color w:val="000000" w:themeColor="text1"/>
        </w:rPr>
        <w:t>q</w:t>
      </w:r>
      <w:r w:rsidR="00074DC7" w:rsidRPr="00F34FA2">
        <w:rPr>
          <w:color w:val="000000" w:themeColor="text1"/>
        </w:rPr>
        <w:t xml:space="preserve">uốc tế thông qua ngày </w:t>
      </w:r>
      <w:r w:rsidR="00C258BD" w:rsidRPr="00F34FA2">
        <w:rPr>
          <w:color w:val="000000" w:themeColor="text1"/>
        </w:rPr>
        <w:t>25</w:t>
      </w:r>
      <w:r w:rsidR="005D5F45" w:rsidRPr="00F34FA2">
        <w:rPr>
          <w:color w:val="000000" w:themeColor="text1"/>
        </w:rPr>
        <w:t xml:space="preserve"> tháng </w:t>
      </w:r>
      <w:r w:rsidR="00C258BD" w:rsidRPr="00F34FA2">
        <w:rPr>
          <w:color w:val="000000" w:themeColor="text1"/>
        </w:rPr>
        <w:t>6</w:t>
      </w:r>
      <w:r w:rsidR="005D5F45" w:rsidRPr="00F34FA2">
        <w:rPr>
          <w:color w:val="000000" w:themeColor="text1"/>
        </w:rPr>
        <w:t xml:space="preserve"> năm </w:t>
      </w:r>
      <w:r w:rsidR="00074DC7" w:rsidRPr="00F34FA2">
        <w:rPr>
          <w:color w:val="000000" w:themeColor="text1"/>
        </w:rPr>
        <w:t>19</w:t>
      </w:r>
      <w:r w:rsidR="00C258BD" w:rsidRPr="00F34FA2">
        <w:rPr>
          <w:color w:val="000000" w:themeColor="text1"/>
        </w:rPr>
        <w:t>57</w:t>
      </w:r>
      <w:r w:rsidR="00074DC7" w:rsidRPr="00F34FA2">
        <w:rPr>
          <w:color w:val="000000" w:themeColor="text1"/>
        </w:rPr>
        <w:t xml:space="preserve"> tại Geneva</w:t>
      </w:r>
      <w:r w:rsidR="00CF2B3B">
        <w:rPr>
          <w:color w:val="000000" w:themeColor="text1"/>
        </w:rPr>
        <w:t xml:space="preserve">, </w:t>
      </w:r>
      <w:r w:rsidR="00074DC7" w:rsidRPr="00F34FA2">
        <w:rPr>
          <w:color w:val="000000" w:themeColor="text1"/>
        </w:rPr>
        <w:t>Thụy Sỹ</w:t>
      </w:r>
      <w:r w:rsidR="00CF045F" w:rsidRPr="00F34FA2">
        <w:rPr>
          <w:color w:val="000000" w:themeColor="text1"/>
        </w:rPr>
        <w:t>. T</w:t>
      </w:r>
      <w:r w:rsidR="00564C9E" w:rsidRPr="00F34FA2">
        <w:rPr>
          <w:color w:val="000000" w:themeColor="text1"/>
        </w:rPr>
        <w:t>oàn văn</w:t>
      </w:r>
      <w:r w:rsidR="00893CD7">
        <w:rPr>
          <w:color w:val="000000" w:themeColor="text1"/>
        </w:rPr>
        <w:t xml:space="preserve">bản </w:t>
      </w:r>
      <w:r>
        <w:rPr>
          <w:color w:val="000000" w:themeColor="text1"/>
        </w:rPr>
        <w:t xml:space="preserve">tiếng Anh và bản dịch tiếng Việt </w:t>
      </w:r>
      <w:r w:rsidR="00893CD7">
        <w:rPr>
          <w:color w:val="000000" w:themeColor="text1"/>
        </w:rPr>
        <w:t xml:space="preserve">của </w:t>
      </w:r>
      <w:r w:rsidR="00894D1A" w:rsidRPr="00F34FA2">
        <w:rPr>
          <w:color w:val="000000" w:themeColor="text1"/>
        </w:rPr>
        <w:t xml:space="preserve">Công ước số </w:t>
      </w:r>
      <w:r w:rsidR="00C258BD" w:rsidRPr="00F34FA2">
        <w:rPr>
          <w:color w:val="000000" w:themeColor="text1"/>
        </w:rPr>
        <w:t>105</w:t>
      </w:r>
      <w:r w:rsidR="00564C9E" w:rsidRPr="00F34FA2">
        <w:rPr>
          <w:color w:val="000000" w:themeColor="text1"/>
        </w:rPr>
        <w:t>tại Phụ lụckèm theo Nghị quyết này</w:t>
      </w:r>
      <w:r w:rsidR="00C176AC" w:rsidRPr="00F34FA2">
        <w:rPr>
          <w:color w:val="000000" w:themeColor="text1"/>
        </w:rPr>
        <w:t>.</w:t>
      </w:r>
    </w:p>
    <w:p w:rsidR="00E82D34" w:rsidRPr="00F34FA2" w:rsidRDefault="007C1BE4" w:rsidP="00CB7F01">
      <w:pPr>
        <w:shd w:val="clear" w:color="auto" w:fill="FFFFFF"/>
        <w:spacing w:before="120" w:line="288" w:lineRule="auto"/>
        <w:rPr>
          <w:b/>
          <w:color w:val="000000" w:themeColor="text1"/>
        </w:rPr>
      </w:pPr>
      <w:r w:rsidRPr="00F34FA2">
        <w:rPr>
          <w:b/>
          <w:color w:val="000000" w:themeColor="text1"/>
        </w:rPr>
        <w:t xml:space="preserve">Điều </w:t>
      </w:r>
      <w:r w:rsidR="00E82D34" w:rsidRPr="00F34FA2">
        <w:rPr>
          <w:b/>
          <w:color w:val="000000" w:themeColor="text1"/>
        </w:rPr>
        <w:t>2.</w:t>
      </w:r>
      <w:r w:rsidR="00E12533" w:rsidRPr="00F34FA2">
        <w:rPr>
          <w:b/>
          <w:color w:val="000000" w:themeColor="text1"/>
        </w:rPr>
        <w:t xml:space="preserve"> Áp dụng </w:t>
      </w:r>
      <w:r w:rsidR="00234A84" w:rsidRPr="00F34FA2">
        <w:rPr>
          <w:b/>
          <w:color w:val="000000" w:themeColor="text1"/>
        </w:rPr>
        <w:t>điều ước quốc tế</w:t>
      </w:r>
    </w:p>
    <w:p w:rsidR="00BB3D54" w:rsidRPr="00F34FA2" w:rsidDel="00212DAE" w:rsidRDefault="004B4567" w:rsidP="00BB3D54">
      <w:pPr>
        <w:shd w:val="clear" w:color="auto" w:fill="FFFFFF"/>
        <w:spacing w:before="120" w:line="288" w:lineRule="auto"/>
        <w:rPr>
          <w:color w:val="000000" w:themeColor="text1"/>
        </w:rPr>
      </w:pPr>
      <w:r w:rsidRPr="00F34FA2">
        <w:rPr>
          <w:color w:val="000000" w:themeColor="text1"/>
        </w:rPr>
        <w:t xml:space="preserve">Áp dụng </w:t>
      </w:r>
      <w:r w:rsidR="00577EBE">
        <w:rPr>
          <w:color w:val="000000" w:themeColor="text1"/>
        </w:rPr>
        <w:t xml:space="preserve">trực tiếp </w:t>
      </w:r>
      <w:r w:rsidRPr="00F34FA2">
        <w:rPr>
          <w:color w:val="000000" w:themeColor="text1"/>
        </w:rPr>
        <w:t>toàn bộ nội dung của</w:t>
      </w:r>
      <w:r w:rsidR="00894D1A" w:rsidRPr="00F34FA2">
        <w:rPr>
          <w:color w:val="000000" w:themeColor="text1"/>
        </w:rPr>
        <w:t xml:space="preserve">Công ước số </w:t>
      </w:r>
      <w:r w:rsidR="000F49EA" w:rsidRPr="00F34FA2">
        <w:rPr>
          <w:color w:val="000000" w:themeColor="text1"/>
        </w:rPr>
        <w:t>105</w:t>
      </w:r>
      <w:r w:rsidR="00126733" w:rsidRPr="00F34FA2">
        <w:rPr>
          <w:color w:val="000000" w:themeColor="text1"/>
        </w:rPr>
        <w:t>.</w:t>
      </w:r>
    </w:p>
    <w:p w:rsidR="00BB3D54" w:rsidRDefault="00E82D34" w:rsidP="00BB3D54">
      <w:pPr>
        <w:shd w:val="clear" w:color="auto" w:fill="FFFFFF"/>
        <w:spacing w:before="120" w:line="288" w:lineRule="auto"/>
        <w:rPr>
          <w:b/>
          <w:color w:val="000000" w:themeColor="text1"/>
          <w:lang w:val="nl-NL"/>
        </w:rPr>
      </w:pPr>
      <w:r w:rsidRPr="00F34FA2">
        <w:rPr>
          <w:b/>
          <w:color w:val="000000" w:themeColor="text1"/>
          <w:lang w:val="nl-NL"/>
        </w:rPr>
        <w:t>Điều 3.</w:t>
      </w:r>
      <w:r w:rsidR="00E12533" w:rsidRPr="00F34FA2">
        <w:rPr>
          <w:b/>
          <w:color w:val="000000" w:themeColor="text1"/>
          <w:lang w:val="nl-NL"/>
        </w:rPr>
        <w:t xml:space="preserve"> Tổ chức </w:t>
      </w:r>
      <w:r w:rsidR="00744196" w:rsidRPr="00F34FA2">
        <w:rPr>
          <w:b/>
          <w:color w:val="000000" w:themeColor="text1"/>
          <w:lang w:val="nl-NL"/>
        </w:rPr>
        <w:t xml:space="preserve">thực hiện </w:t>
      </w:r>
      <w:r w:rsidR="00234A84" w:rsidRPr="00F34FA2">
        <w:rPr>
          <w:b/>
          <w:color w:val="000000" w:themeColor="text1"/>
          <w:lang w:val="nl-NL"/>
        </w:rPr>
        <w:t>điều ước quốc tế</w:t>
      </w:r>
    </w:p>
    <w:p w:rsidR="00200BFC" w:rsidRPr="00BB3D54" w:rsidRDefault="000F49EA" w:rsidP="00BB3D54">
      <w:pPr>
        <w:shd w:val="clear" w:color="auto" w:fill="FFFFFF"/>
        <w:spacing w:before="120" w:line="288" w:lineRule="auto"/>
        <w:rPr>
          <w:b/>
          <w:color w:val="000000" w:themeColor="text1"/>
          <w:lang w:val="nl-NL"/>
        </w:rPr>
      </w:pPr>
      <w:r w:rsidRPr="00F34FA2">
        <w:rPr>
          <w:color w:val="000000" w:themeColor="text1"/>
          <w:lang w:val="nl-NL"/>
        </w:rPr>
        <w:t>1</w:t>
      </w:r>
      <w:r w:rsidR="004B4567" w:rsidRPr="00F34FA2">
        <w:rPr>
          <w:color w:val="000000" w:themeColor="text1"/>
          <w:lang w:val="nl-NL"/>
        </w:rPr>
        <w:t xml:space="preserve">. </w:t>
      </w:r>
      <w:r w:rsidR="002874FD" w:rsidRPr="00F34FA2">
        <w:rPr>
          <w:color w:val="000000" w:themeColor="text1"/>
          <w:lang w:val="nl-NL"/>
        </w:rPr>
        <w:t>Thủ tướng Chính phủ chị</w:t>
      </w:r>
      <w:r w:rsidR="004131A5" w:rsidRPr="00F34FA2">
        <w:rPr>
          <w:color w:val="000000" w:themeColor="text1"/>
          <w:lang w:val="nl-NL"/>
        </w:rPr>
        <w:t>u trách nhiệm</w:t>
      </w:r>
      <w:r w:rsidR="00E757D0">
        <w:rPr>
          <w:color w:val="000000" w:themeColor="text1"/>
          <w:lang w:val="nl-NL"/>
        </w:rPr>
        <w:t xml:space="preserve"> tổ chức thực hiện Công ước số 105</w:t>
      </w:r>
      <w:r w:rsidR="00893CD7">
        <w:rPr>
          <w:color w:val="000000" w:themeColor="text1"/>
          <w:lang w:val="nl-NL"/>
        </w:rPr>
        <w:t>;</w:t>
      </w:r>
      <w:r w:rsidR="002874FD" w:rsidRPr="00F34FA2">
        <w:rPr>
          <w:color w:val="000000" w:themeColor="text1"/>
          <w:lang w:val="nl-NL"/>
        </w:rPr>
        <w:t>phê duyệt</w:t>
      </w:r>
      <w:r w:rsidR="00893CD7">
        <w:rPr>
          <w:color w:val="000000" w:themeColor="text1"/>
          <w:lang w:val="nl-NL"/>
        </w:rPr>
        <w:t>,</w:t>
      </w:r>
      <w:r w:rsidR="00591BD4" w:rsidRPr="00F34FA2">
        <w:rPr>
          <w:color w:val="000000" w:themeColor="text1"/>
          <w:lang w:val="nl-NL"/>
        </w:rPr>
        <w:t xml:space="preserve"> chỉ đạo các cơ quan, tổ chức có liên quan ở trung ương và địa </w:t>
      </w:r>
      <w:r w:rsidR="00591BD4" w:rsidRPr="00F34FA2">
        <w:rPr>
          <w:color w:val="000000" w:themeColor="text1"/>
          <w:lang w:val="nl-NL"/>
        </w:rPr>
        <w:lastRenderedPageBreak/>
        <w:t xml:space="preserve">phương triển khai </w:t>
      </w:r>
      <w:r w:rsidR="002874FD" w:rsidRPr="00F34FA2">
        <w:rPr>
          <w:color w:val="000000" w:themeColor="text1"/>
          <w:lang w:val="nl-NL"/>
        </w:rPr>
        <w:t>kế hoạch thực hiện</w:t>
      </w:r>
      <w:r w:rsidR="007F0CAC" w:rsidRPr="00F34FA2">
        <w:rPr>
          <w:color w:val="000000" w:themeColor="text1"/>
          <w:lang w:val="nl-NL"/>
        </w:rPr>
        <w:t xml:space="preserve">Công ước số </w:t>
      </w:r>
      <w:r w:rsidRPr="00F34FA2">
        <w:rPr>
          <w:color w:val="000000" w:themeColor="text1"/>
          <w:lang w:val="nl-NL"/>
        </w:rPr>
        <w:t>105</w:t>
      </w:r>
      <w:r w:rsidR="00200BFC">
        <w:rPr>
          <w:color w:val="000000" w:themeColor="text1"/>
          <w:lang w:val="nl-NL"/>
        </w:rPr>
        <w:t xml:space="preserve">; </w:t>
      </w:r>
      <w:r w:rsidR="00F4585A">
        <w:rPr>
          <w:color w:val="000000" w:themeColor="text1"/>
          <w:lang w:val="nl-NL"/>
        </w:rPr>
        <w:t xml:space="preserve">hoàn thiện hệ thống pháp luật, </w:t>
      </w:r>
      <w:r w:rsidR="00200BFC" w:rsidRPr="000529FB">
        <w:rPr>
          <w:color w:val="000000"/>
          <w:lang w:val="nl-NL"/>
        </w:rPr>
        <w:t>tuyên truyền</w:t>
      </w:r>
      <w:r w:rsidR="00200BFC">
        <w:rPr>
          <w:color w:val="000000"/>
          <w:lang w:val="nl-NL"/>
        </w:rPr>
        <w:t xml:space="preserve">, phổ biến kịp thời, đầy đủ nội dung Công ước số 105 </w:t>
      </w:r>
      <w:r w:rsidR="00F4585A">
        <w:rPr>
          <w:color w:val="000000"/>
          <w:lang w:val="nl-NL"/>
        </w:rPr>
        <w:t xml:space="preserve">và những nội dung liên quan </w:t>
      </w:r>
      <w:r w:rsidR="00200BFC">
        <w:rPr>
          <w:color w:val="000000"/>
          <w:lang w:val="nl-NL"/>
        </w:rPr>
        <w:t>để tạo sự thống nhất trong nhận thức</w:t>
      </w:r>
      <w:r w:rsidR="00893CD7">
        <w:rPr>
          <w:color w:val="000000"/>
          <w:lang w:val="nl-NL"/>
        </w:rPr>
        <w:t>,</w:t>
      </w:r>
      <w:r w:rsidR="00200BFC">
        <w:rPr>
          <w:color w:val="000000"/>
          <w:lang w:val="nl-NL"/>
        </w:rPr>
        <w:t xml:space="preserve"> hành động của hệ thống chính trị,</w:t>
      </w:r>
      <w:r w:rsidR="00501F15">
        <w:rPr>
          <w:color w:val="000000"/>
          <w:lang w:val="nl-NL"/>
        </w:rPr>
        <w:t>doanh nghiệp</w:t>
      </w:r>
      <w:r w:rsidR="00200BFC">
        <w:rPr>
          <w:color w:val="000000"/>
          <w:lang w:val="nl-NL"/>
        </w:rPr>
        <w:t xml:space="preserve"> và người</w:t>
      </w:r>
      <w:r w:rsidR="00200BFC" w:rsidRPr="000529FB">
        <w:rPr>
          <w:color w:val="000000"/>
          <w:lang w:val="nl-NL"/>
        </w:rPr>
        <w:t xml:space="preserve"> dân</w:t>
      </w:r>
      <w:r w:rsidR="00200BFC">
        <w:rPr>
          <w:color w:val="000000"/>
          <w:lang w:val="nl-NL"/>
        </w:rPr>
        <w:t>.</w:t>
      </w:r>
    </w:p>
    <w:p w:rsidR="00084C01" w:rsidRPr="00F34FA2" w:rsidRDefault="000F49EA" w:rsidP="00CB7F01">
      <w:pPr>
        <w:shd w:val="clear" w:color="auto" w:fill="FFFFFF"/>
        <w:spacing w:before="120" w:line="288" w:lineRule="auto"/>
        <w:rPr>
          <w:color w:val="000000" w:themeColor="text1"/>
          <w:lang w:val="nl-NL"/>
        </w:rPr>
      </w:pPr>
      <w:r w:rsidRPr="00F34FA2">
        <w:rPr>
          <w:color w:val="000000" w:themeColor="text1"/>
          <w:lang w:val="nl-NL"/>
        </w:rPr>
        <w:t>2</w:t>
      </w:r>
      <w:r w:rsidR="004B4567" w:rsidRPr="00F34FA2">
        <w:rPr>
          <w:color w:val="000000" w:themeColor="text1"/>
          <w:lang w:val="nl-NL"/>
        </w:rPr>
        <w:t xml:space="preserve">. </w:t>
      </w:r>
      <w:r w:rsidR="002874FD" w:rsidRPr="00F34FA2">
        <w:rPr>
          <w:color w:val="000000" w:themeColor="text1"/>
          <w:lang w:val="nl-NL"/>
        </w:rPr>
        <w:t xml:space="preserve">Chính phủ chỉ đạo các Bộ, ngành </w:t>
      </w:r>
      <w:r w:rsidR="00BB7D10" w:rsidRPr="00F34FA2">
        <w:rPr>
          <w:color w:val="000000" w:themeColor="text1"/>
          <w:lang w:val="nl-NL"/>
        </w:rPr>
        <w:t>có liên quan hoàn thành</w:t>
      </w:r>
      <w:r w:rsidR="002874FD" w:rsidRPr="00F34FA2">
        <w:rPr>
          <w:color w:val="000000" w:themeColor="text1"/>
          <w:lang w:val="nl-NL"/>
        </w:rPr>
        <w:t xml:space="preserve">thủ </w:t>
      </w:r>
      <w:r w:rsidR="00F92FE8" w:rsidRPr="00F34FA2">
        <w:rPr>
          <w:color w:val="000000" w:themeColor="text1"/>
          <w:lang w:val="nl-NL"/>
        </w:rPr>
        <w:t>tục</w:t>
      </w:r>
      <w:r w:rsidR="00577EBE">
        <w:rPr>
          <w:color w:val="000000" w:themeColor="text1"/>
          <w:lang w:val="nl-NL"/>
        </w:rPr>
        <w:t xml:space="preserve"> đối ngoại về việc</w:t>
      </w:r>
      <w:r w:rsidRPr="00F34FA2">
        <w:rPr>
          <w:color w:val="000000" w:themeColor="text1"/>
          <w:lang w:val="nl-NL"/>
        </w:rPr>
        <w:t>gia nhập Công ước số 105</w:t>
      </w:r>
      <w:r w:rsidR="00F92FE8" w:rsidRPr="00F34FA2">
        <w:rPr>
          <w:color w:val="000000" w:themeColor="text1"/>
          <w:lang w:val="nl-NL"/>
        </w:rPr>
        <w:t xml:space="preserve">và thông báo thời điểm </w:t>
      </w:r>
      <w:r w:rsidR="00577EBE">
        <w:rPr>
          <w:color w:val="000000" w:themeColor="text1"/>
          <w:lang w:val="nl-NL"/>
        </w:rPr>
        <w:t xml:space="preserve">Công ước số 105 </w:t>
      </w:r>
      <w:r w:rsidR="00F92FE8" w:rsidRPr="00F34FA2">
        <w:rPr>
          <w:color w:val="000000" w:themeColor="text1"/>
          <w:lang w:val="nl-NL"/>
        </w:rPr>
        <w:t>có hiệu lực đối với Việt Nam</w:t>
      </w:r>
      <w:r w:rsidR="002874FD" w:rsidRPr="00F34FA2">
        <w:rPr>
          <w:color w:val="000000" w:themeColor="text1"/>
          <w:lang w:val="nl-NL"/>
        </w:rPr>
        <w:t>.</w:t>
      </w:r>
    </w:p>
    <w:p w:rsidR="008A2CAB" w:rsidRPr="00F34FA2" w:rsidRDefault="00E82D34" w:rsidP="00CB7F01">
      <w:pPr>
        <w:shd w:val="clear" w:color="auto" w:fill="FFFFFF"/>
        <w:spacing w:before="120" w:line="288" w:lineRule="auto"/>
        <w:rPr>
          <w:color w:val="000000" w:themeColor="text1"/>
          <w:lang w:val="nl-NL"/>
        </w:rPr>
      </w:pPr>
      <w:r w:rsidRPr="00F34FA2">
        <w:rPr>
          <w:b/>
          <w:color w:val="000000" w:themeColor="text1"/>
          <w:lang w:val="nl-NL"/>
        </w:rPr>
        <w:t xml:space="preserve">Điều </w:t>
      </w:r>
      <w:r w:rsidR="00E12533" w:rsidRPr="00F34FA2">
        <w:rPr>
          <w:b/>
          <w:color w:val="000000" w:themeColor="text1"/>
          <w:lang w:val="nl-NL"/>
        </w:rPr>
        <w:t>4</w:t>
      </w:r>
      <w:r w:rsidRPr="00F34FA2">
        <w:rPr>
          <w:b/>
          <w:color w:val="000000" w:themeColor="text1"/>
          <w:lang w:val="nl-NL"/>
        </w:rPr>
        <w:t>.</w:t>
      </w:r>
      <w:r w:rsidR="00EE5F6B" w:rsidRPr="00F34FA2">
        <w:rPr>
          <w:b/>
          <w:color w:val="000000" w:themeColor="text1"/>
          <w:lang w:val="nl-NL"/>
        </w:rPr>
        <w:t xml:space="preserve"> Giám sát </w:t>
      </w:r>
      <w:r w:rsidR="00234A84" w:rsidRPr="00F34FA2">
        <w:rPr>
          <w:b/>
          <w:color w:val="000000" w:themeColor="text1"/>
          <w:lang w:val="nl-NL"/>
        </w:rPr>
        <w:t xml:space="preserve">việc </w:t>
      </w:r>
      <w:r w:rsidR="00EE5F6B" w:rsidRPr="00F34FA2">
        <w:rPr>
          <w:b/>
          <w:color w:val="000000" w:themeColor="text1"/>
          <w:lang w:val="nl-NL"/>
        </w:rPr>
        <w:t>thực hiện Nghị quyết</w:t>
      </w:r>
    </w:p>
    <w:p w:rsidR="000529FB" w:rsidRPr="00F34FA2" w:rsidRDefault="00491F2C" w:rsidP="00CB7F01">
      <w:pPr>
        <w:pStyle w:val="n-baocaoH"/>
        <w:tabs>
          <w:tab w:val="left" w:pos="993"/>
        </w:tabs>
        <w:spacing w:before="120" w:after="0" w:line="288" w:lineRule="auto"/>
        <w:jc w:val="both"/>
        <w:rPr>
          <w:rFonts w:ascii="Times New Roman" w:hAnsi="Times New Roman"/>
          <w:b w:val="0"/>
          <w:color w:val="000000" w:themeColor="text1"/>
          <w:sz w:val="28"/>
          <w:szCs w:val="28"/>
          <w:lang w:val="nl-NL"/>
        </w:rPr>
      </w:pPr>
      <w:r w:rsidRPr="00F34FA2">
        <w:rPr>
          <w:rFonts w:ascii="Times New Roman" w:hAnsi="Times New Roman"/>
          <w:b w:val="0"/>
          <w:color w:val="000000" w:themeColor="text1"/>
          <w:sz w:val="28"/>
          <w:szCs w:val="28"/>
          <w:lang w:val="nl-NL"/>
        </w:rPr>
        <w:t xml:space="preserve">Quốc hội, </w:t>
      </w:r>
      <w:r w:rsidR="00AB2CBC" w:rsidRPr="00F34FA2">
        <w:rPr>
          <w:rFonts w:ascii="Times New Roman" w:hAnsi="Times New Roman"/>
          <w:b w:val="0"/>
          <w:color w:val="000000" w:themeColor="text1"/>
          <w:sz w:val="28"/>
          <w:szCs w:val="28"/>
          <w:lang w:val="nl-NL"/>
        </w:rPr>
        <w:t>Ủy</w:t>
      </w:r>
      <w:r w:rsidR="000529FB" w:rsidRPr="00F34FA2">
        <w:rPr>
          <w:rFonts w:ascii="Times New Roman" w:hAnsi="Times New Roman"/>
          <w:b w:val="0"/>
          <w:color w:val="000000" w:themeColor="text1"/>
          <w:sz w:val="28"/>
          <w:szCs w:val="28"/>
          <w:lang w:val="nl-NL"/>
        </w:rPr>
        <w:t xml:space="preserve"> ban </w:t>
      </w:r>
      <w:r w:rsidRPr="00F34FA2">
        <w:rPr>
          <w:rFonts w:ascii="Times New Roman" w:hAnsi="Times New Roman"/>
          <w:b w:val="0"/>
          <w:color w:val="000000" w:themeColor="text1"/>
          <w:sz w:val="28"/>
          <w:szCs w:val="28"/>
          <w:lang w:val="nl-NL"/>
        </w:rPr>
        <w:t xml:space="preserve">Thường </w:t>
      </w:r>
      <w:r w:rsidR="000529FB" w:rsidRPr="00F34FA2">
        <w:rPr>
          <w:rFonts w:ascii="Times New Roman" w:hAnsi="Times New Roman"/>
          <w:b w:val="0"/>
          <w:color w:val="000000" w:themeColor="text1"/>
          <w:sz w:val="28"/>
          <w:szCs w:val="28"/>
          <w:lang w:val="nl-NL"/>
        </w:rPr>
        <w:t xml:space="preserve">vụ Quốc hội, Hội đồng </w:t>
      </w:r>
      <w:r w:rsidRPr="00F34FA2">
        <w:rPr>
          <w:rFonts w:ascii="Times New Roman" w:hAnsi="Times New Roman"/>
          <w:b w:val="0"/>
          <w:color w:val="000000" w:themeColor="text1"/>
          <w:sz w:val="28"/>
          <w:szCs w:val="28"/>
          <w:lang w:val="nl-NL"/>
        </w:rPr>
        <w:t xml:space="preserve">Dân </w:t>
      </w:r>
      <w:r w:rsidR="000529FB" w:rsidRPr="00F34FA2">
        <w:rPr>
          <w:rFonts w:ascii="Times New Roman" w:hAnsi="Times New Roman"/>
          <w:b w:val="0"/>
          <w:color w:val="000000" w:themeColor="text1"/>
          <w:sz w:val="28"/>
          <w:szCs w:val="28"/>
          <w:lang w:val="nl-NL"/>
        </w:rPr>
        <w:t xml:space="preserve">tộc, các </w:t>
      </w:r>
      <w:r w:rsidR="00AB2CBC" w:rsidRPr="00F34FA2">
        <w:rPr>
          <w:rFonts w:ascii="Times New Roman" w:hAnsi="Times New Roman"/>
          <w:b w:val="0"/>
          <w:color w:val="000000" w:themeColor="text1"/>
          <w:sz w:val="28"/>
          <w:szCs w:val="28"/>
          <w:lang w:val="nl-NL"/>
        </w:rPr>
        <w:t>Ủy</w:t>
      </w:r>
      <w:r w:rsidR="000529FB" w:rsidRPr="00F34FA2">
        <w:rPr>
          <w:rFonts w:ascii="Times New Roman" w:hAnsi="Times New Roman"/>
          <w:b w:val="0"/>
          <w:color w:val="000000" w:themeColor="text1"/>
          <w:sz w:val="28"/>
          <w:szCs w:val="28"/>
          <w:lang w:val="nl-NL"/>
        </w:rPr>
        <w:t xml:space="preserve"> ban của Quốc hội, các </w:t>
      </w:r>
      <w:r w:rsidRPr="00F34FA2">
        <w:rPr>
          <w:rFonts w:ascii="Times New Roman" w:hAnsi="Times New Roman"/>
          <w:b w:val="0"/>
          <w:color w:val="000000" w:themeColor="text1"/>
          <w:sz w:val="28"/>
          <w:szCs w:val="28"/>
          <w:lang w:val="nl-NL"/>
        </w:rPr>
        <w:t xml:space="preserve">Đoàn </w:t>
      </w:r>
      <w:r w:rsidR="000529FB" w:rsidRPr="00F34FA2">
        <w:rPr>
          <w:rFonts w:ascii="Times New Roman" w:hAnsi="Times New Roman"/>
          <w:b w:val="0"/>
          <w:color w:val="000000" w:themeColor="text1"/>
          <w:sz w:val="28"/>
          <w:szCs w:val="28"/>
          <w:lang w:val="nl-NL"/>
        </w:rPr>
        <w:t>đại biểu Quốc hội và các đại biểu Quốc hội trong phạm vi nhiệm vụ, quyền hạn của mình giám sát việc thực hiện Nghị quyết này.</w:t>
      </w:r>
    </w:p>
    <w:p w:rsidR="00A072A7" w:rsidRPr="00F34FA2" w:rsidRDefault="00A072A7" w:rsidP="00A072A7">
      <w:pPr>
        <w:pStyle w:val="n-baocaoH"/>
        <w:tabs>
          <w:tab w:val="left" w:pos="993"/>
        </w:tabs>
        <w:spacing w:before="0" w:after="0" w:line="288" w:lineRule="auto"/>
        <w:jc w:val="both"/>
        <w:rPr>
          <w:rFonts w:ascii="Times New Roman" w:hAnsi="Times New Roman"/>
          <w:b w:val="0"/>
          <w:color w:val="000000" w:themeColor="text1"/>
          <w:sz w:val="4"/>
          <w:szCs w:val="4"/>
          <w:lang w:val="nl-NL"/>
        </w:rPr>
      </w:pPr>
    </w:p>
    <w:p w:rsidR="00E51C2D" w:rsidRPr="00F34FA2" w:rsidRDefault="00FA35C3" w:rsidP="00CB7F01">
      <w:pPr>
        <w:spacing w:before="120" w:line="288" w:lineRule="auto"/>
        <w:rPr>
          <w:i/>
          <w:iCs/>
          <w:color w:val="000000" w:themeColor="text1"/>
          <w:lang w:val="nl-NL"/>
        </w:rPr>
      </w:pPr>
      <w:r w:rsidRPr="00FA35C3">
        <w:rPr>
          <w:noProof/>
        </w:rPr>
        <w:pict>
          <v:line id="Line 8" o:spid="_x0000_s1026" style="position:absolute;left:0;text-align:left;z-index:251658752;visibility:visible" from="1.4pt,3.85pt" to="455pt,3.85pt"/>
        </w:pict>
      </w:r>
      <w:r w:rsidR="00E51C2D" w:rsidRPr="00F34FA2">
        <w:rPr>
          <w:i/>
          <w:iCs/>
          <w:color w:val="000000" w:themeColor="text1"/>
          <w:lang w:val="vi-VN"/>
        </w:rPr>
        <w:t>Nghị quyết này được Quốc hội nước Cộng hòa xã hội chủ nghĩa Việt Nam khóa XI</w:t>
      </w:r>
      <w:r w:rsidR="008739F1" w:rsidRPr="00F34FA2">
        <w:rPr>
          <w:i/>
          <w:iCs/>
          <w:color w:val="000000" w:themeColor="text1"/>
          <w:lang w:val="nl-NL"/>
        </w:rPr>
        <w:t>V</w:t>
      </w:r>
      <w:r w:rsidR="00E51C2D" w:rsidRPr="00F34FA2">
        <w:rPr>
          <w:i/>
          <w:iCs/>
          <w:color w:val="000000" w:themeColor="text1"/>
          <w:lang w:val="vi-VN"/>
        </w:rPr>
        <w:t xml:space="preserve">, kỳ họp thứ </w:t>
      </w:r>
      <w:r w:rsidR="000F49EA" w:rsidRPr="00F34FA2">
        <w:rPr>
          <w:i/>
          <w:iCs/>
          <w:color w:val="000000" w:themeColor="text1"/>
          <w:lang w:val="nl-NL"/>
        </w:rPr>
        <w:t>9</w:t>
      </w:r>
      <w:r w:rsidR="00E51C2D" w:rsidRPr="00F34FA2">
        <w:rPr>
          <w:i/>
          <w:iCs/>
          <w:color w:val="000000" w:themeColor="text1"/>
          <w:lang w:val="vi-VN"/>
        </w:rPr>
        <w:t xml:space="preserve">thông qua </w:t>
      </w:r>
      <w:r w:rsidR="0098272F" w:rsidRPr="00F34FA2">
        <w:rPr>
          <w:i/>
          <w:iCs/>
          <w:color w:val="000000" w:themeColor="text1"/>
          <w:lang w:val="vi-VN"/>
        </w:rPr>
        <w:t xml:space="preserve">ngày </w:t>
      </w:r>
      <w:r w:rsidR="003D79E3">
        <w:rPr>
          <w:i/>
          <w:iCs/>
          <w:color w:val="000000" w:themeColor="text1"/>
        </w:rPr>
        <w:t>0</w:t>
      </w:r>
      <w:r w:rsidR="00BD6500">
        <w:rPr>
          <w:i/>
          <w:iCs/>
          <w:color w:val="000000" w:themeColor="text1"/>
          <w:lang w:val="nl-NL"/>
        </w:rPr>
        <w:t xml:space="preserve">8 </w:t>
      </w:r>
      <w:r w:rsidR="00E51C2D" w:rsidRPr="00F34FA2">
        <w:rPr>
          <w:i/>
          <w:iCs/>
          <w:color w:val="000000" w:themeColor="text1"/>
          <w:lang w:val="vi-VN"/>
        </w:rPr>
        <w:t xml:space="preserve">tháng </w:t>
      </w:r>
      <w:r w:rsidR="00BD6500">
        <w:rPr>
          <w:i/>
          <w:iCs/>
          <w:color w:val="000000" w:themeColor="text1"/>
        </w:rPr>
        <w:t>6 n</w:t>
      </w:r>
      <w:r w:rsidR="000F49EA" w:rsidRPr="00F34FA2">
        <w:rPr>
          <w:i/>
          <w:iCs/>
          <w:color w:val="000000" w:themeColor="text1"/>
          <w:lang w:val="vi-VN"/>
        </w:rPr>
        <w:t>ăm 2020</w:t>
      </w:r>
      <w:r w:rsidR="00E51C2D" w:rsidRPr="00F34FA2">
        <w:rPr>
          <w:i/>
          <w:iCs/>
          <w:color w:val="000000" w:themeColor="text1"/>
          <w:lang w:val="vi-VN"/>
        </w:rPr>
        <w:t>.</w:t>
      </w:r>
    </w:p>
    <w:p w:rsidR="0098272F" w:rsidRPr="00F34FA2" w:rsidRDefault="0098272F" w:rsidP="00CB7F01">
      <w:pPr>
        <w:spacing w:before="120" w:line="288" w:lineRule="auto"/>
        <w:rPr>
          <w:i/>
          <w:iCs/>
          <w:color w:val="000000" w:themeColor="text1"/>
          <w:sz w:val="16"/>
          <w:lang w:val="nl-NL"/>
        </w:rPr>
      </w:pPr>
    </w:p>
    <w:tbl>
      <w:tblPr>
        <w:tblW w:w="5000" w:type="pct"/>
        <w:tblLook w:val="04A0"/>
      </w:tblPr>
      <w:tblGrid>
        <w:gridCol w:w="4644"/>
        <w:gridCol w:w="4644"/>
      </w:tblGrid>
      <w:tr w:rsidR="0067280A" w:rsidRPr="00F34FA2" w:rsidTr="001569ED">
        <w:tc>
          <w:tcPr>
            <w:tcW w:w="2500" w:type="pct"/>
            <w:shd w:val="clear" w:color="auto" w:fill="auto"/>
            <w:vAlign w:val="bottom"/>
          </w:tcPr>
          <w:p w:rsidR="0067280A" w:rsidRPr="00F34FA2" w:rsidRDefault="00A072A7" w:rsidP="001569ED">
            <w:pPr>
              <w:spacing w:before="0"/>
              <w:ind w:firstLine="0"/>
              <w:jc w:val="left"/>
              <w:rPr>
                <w:color w:val="000000" w:themeColor="text1"/>
                <w:sz w:val="22"/>
                <w:szCs w:val="22"/>
                <w:lang w:val="pt-BR"/>
              </w:rPr>
            </w:pPr>
            <w:r w:rsidRPr="00F34FA2">
              <w:rPr>
                <w:color w:val="000000" w:themeColor="text1"/>
                <w:sz w:val="22"/>
                <w:szCs w:val="22"/>
                <w:lang w:val="pt-BR"/>
              </w:rPr>
              <w:t>Epas:</w:t>
            </w:r>
            <w:r w:rsidR="0021412C">
              <w:rPr>
                <w:color w:val="000000" w:themeColor="text1"/>
                <w:sz w:val="22"/>
                <w:szCs w:val="22"/>
                <w:lang w:val="pt-BR"/>
              </w:rPr>
              <w:t xml:space="preserve"> 40419</w:t>
            </w:r>
          </w:p>
        </w:tc>
        <w:tc>
          <w:tcPr>
            <w:tcW w:w="2500" w:type="pct"/>
            <w:shd w:val="clear" w:color="auto" w:fill="auto"/>
          </w:tcPr>
          <w:p w:rsidR="0067280A" w:rsidRPr="00F34FA2" w:rsidRDefault="0067280A" w:rsidP="001569ED">
            <w:pPr>
              <w:spacing w:before="0"/>
              <w:ind w:left="20" w:firstLine="0"/>
              <w:jc w:val="center"/>
              <w:rPr>
                <w:b/>
                <w:color w:val="000000" w:themeColor="text1"/>
                <w:sz w:val="26"/>
                <w:lang w:val="pt-BR"/>
              </w:rPr>
            </w:pPr>
            <w:r w:rsidRPr="00F34FA2">
              <w:rPr>
                <w:b/>
                <w:bCs/>
                <w:color w:val="000000" w:themeColor="text1"/>
                <w:sz w:val="26"/>
                <w:lang w:val="pt-BR"/>
              </w:rPr>
              <w:t>CHỦ TỊCH QUỐC HỘI</w:t>
            </w:r>
          </w:p>
          <w:p w:rsidR="0067280A" w:rsidRPr="00F34FA2" w:rsidRDefault="0067280A" w:rsidP="001569ED">
            <w:pPr>
              <w:spacing w:before="0"/>
              <w:ind w:left="20" w:firstLine="0"/>
              <w:jc w:val="center"/>
              <w:rPr>
                <w:b/>
                <w:color w:val="000000" w:themeColor="text1"/>
                <w:sz w:val="26"/>
                <w:lang w:val="pt-BR"/>
              </w:rPr>
            </w:pPr>
          </w:p>
          <w:p w:rsidR="0067280A" w:rsidRPr="00F34FA2" w:rsidRDefault="0067280A" w:rsidP="001569ED">
            <w:pPr>
              <w:spacing w:before="0"/>
              <w:ind w:left="20" w:firstLine="0"/>
              <w:jc w:val="center"/>
              <w:rPr>
                <w:b/>
                <w:color w:val="000000" w:themeColor="text1"/>
                <w:sz w:val="26"/>
                <w:lang w:val="pt-BR"/>
              </w:rPr>
            </w:pPr>
          </w:p>
          <w:p w:rsidR="0067280A" w:rsidRPr="000C588C" w:rsidRDefault="000C588C" w:rsidP="001569ED">
            <w:pPr>
              <w:spacing w:before="0"/>
              <w:ind w:left="20" w:firstLine="0"/>
              <w:jc w:val="center"/>
              <w:rPr>
                <w:b/>
                <w:color w:val="000000" w:themeColor="text1"/>
                <w:sz w:val="26"/>
                <w:lang w:val="vi-VN"/>
              </w:rPr>
            </w:pPr>
            <w:r>
              <w:rPr>
                <w:b/>
                <w:color w:val="000000" w:themeColor="text1"/>
                <w:sz w:val="26"/>
                <w:lang w:val="vi-VN"/>
              </w:rPr>
              <w:t>(Đã ký)</w:t>
            </w:r>
            <w:bookmarkStart w:id="0" w:name="_GoBack"/>
            <w:bookmarkEnd w:id="0"/>
          </w:p>
          <w:p w:rsidR="0067280A" w:rsidRPr="00F34FA2" w:rsidRDefault="0067280A" w:rsidP="001569ED">
            <w:pPr>
              <w:spacing w:before="0"/>
              <w:ind w:left="20" w:firstLine="0"/>
              <w:jc w:val="center"/>
              <w:rPr>
                <w:b/>
                <w:color w:val="000000" w:themeColor="text1"/>
                <w:sz w:val="26"/>
                <w:lang w:val="pt-BR"/>
              </w:rPr>
            </w:pPr>
          </w:p>
          <w:p w:rsidR="0067280A" w:rsidRPr="00F34FA2" w:rsidRDefault="0067280A" w:rsidP="001569ED">
            <w:pPr>
              <w:spacing w:before="0"/>
              <w:ind w:left="20" w:firstLine="0"/>
              <w:jc w:val="center"/>
              <w:rPr>
                <w:b/>
                <w:color w:val="000000" w:themeColor="text1"/>
                <w:sz w:val="26"/>
                <w:lang w:val="pt-BR"/>
              </w:rPr>
            </w:pPr>
          </w:p>
          <w:p w:rsidR="0067280A" w:rsidRPr="00F34FA2" w:rsidRDefault="0067280A" w:rsidP="001569ED">
            <w:pPr>
              <w:spacing w:before="0"/>
              <w:ind w:left="20" w:firstLine="0"/>
              <w:jc w:val="center"/>
              <w:rPr>
                <w:b/>
                <w:color w:val="000000" w:themeColor="text1"/>
                <w:sz w:val="26"/>
                <w:lang w:val="pt-BR"/>
              </w:rPr>
            </w:pPr>
          </w:p>
          <w:p w:rsidR="0067280A" w:rsidRPr="00F34FA2" w:rsidRDefault="0067280A" w:rsidP="001569ED">
            <w:pPr>
              <w:spacing w:before="0"/>
              <w:ind w:left="20" w:firstLine="0"/>
              <w:jc w:val="center"/>
              <w:rPr>
                <w:b/>
                <w:color w:val="000000" w:themeColor="text1"/>
                <w:lang w:val="pt-BR"/>
              </w:rPr>
            </w:pPr>
            <w:r w:rsidRPr="00F34FA2">
              <w:rPr>
                <w:b/>
                <w:color w:val="000000" w:themeColor="text1"/>
                <w:lang w:val="pt-BR"/>
              </w:rPr>
              <w:t>Nguyễn Thị Kim Ngân</w:t>
            </w:r>
          </w:p>
        </w:tc>
      </w:tr>
    </w:tbl>
    <w:p w:rsidR="00DA48D5" w:rsidRPr="00F34FA2" w:rsidRDefault="00DA48D5" w:rsidP="004706A9">
      <w:pPr>
        <w:spacing w:before="0"/>
        <w:ind w:firstLine="0"/>
        <w:rPr>
          <w:color w:val="000000" w:themeColor="text1"/>
          <w:sz w:val="26"/>
          <w:lang w:val="pt-BR"/>
        </w:rPr>
      </w:pPr>
    </w:p>
    <w:p w:rsidR="00DA48D5" w:rsidRPr="00F34FA2" w:rsidRDefault="00DA48D5" w:rsidP="00DA48D5">
      <w:pPr>
        <w:rPr>
          <w:color w:val="000000" w:themeColor="text1"/>
          <w:sz w:val="26"/>
          <w:lang w:val="pt-BR"/>
        </w:rPr>
      </w:pPr>
    </w:p>
    <w:p w:rsidR="006D2D12" w:rsidRPr="00F34FA2" w:rsidRDefault="006D2D12" w:rsidP="006D2D12">
      <w:pPr>
        <w:spacing w:before="0" w:line="288" w:lineRule="auto"/>
        <w:ind w:firstLine="0"/>
        <w:jc w:val="center"/>
        <w:rPr>
          <w:b/>
          <w:color w:val="000000" w:themeColor="text1"/>
          <w:lang w:val="pt-BR"/>
        </w:rPr>
      </w:pPr>
      <w:r w:rsidRPr="00F34FA2">
        <w:rPr>
          <w:color w:val="000000" w:themeColor="text1"/>
          <w:sz w:val="26"/>
          <w:lang w:val="pt-BR"/>
        </w:rPr>
        <w:br w:type="page"/>
      </w:r>
      <w:r w:rsidR="00BB3D54">
        <w:rPr>
          <w:b/>
          <w:color w:val="000000" w:themeColor="text1"/>
          <w:lang w:val="pt-BR"/>
        </w:rPr>
        <w:lastRenderedPageBreak/>
        <w:t xml:space="preserve">PHỤ LỤC </w:t>
      </w:r>
    </w:p>
    <w:p w:rsidR="006D2D12" w:rsidRPr="00F34FA2" w:rsidRDefault="006D2D12" w:rsidP="006D2D12">
      <w:pPr>
        <w:spacing w:before="0" w:line="288" w:lineRule="auto"/>
        <w:ind w:firstLine="0"/>
        <w:jc w:val="center"/>
        <w:rPr>
          <w:b/>
          <w:color w:val="000000" w:themeColor="text1"/>
          <w:lang w:val="pt-BR"/>
        </w:rPr>
      </w:pPr>
      <w:r w:rsidRPr="00F34FA2">
        <w:rPr>
          <w:b/>
          <w:color w:val="000000" w:themeColor="text1"/>
          <w:lang w:val="pt-BR"/>
        </w:rPr>
        <w:t xml:space="preserve">Công ước số </w:t>
      </w:r>
      <w:r w:rsidR="00677F86" w:rsidRPr="00F34FA2">
        <w:rPr>
          <w:b/>
          <w:color w:val="000000" w:themeColor="text1"/>
          <w:lang w:val="pt-BR"/>
        </w:rPr>
        <w:t>105</w:t>
      </w:r>
      <w:r w:rsidR="00136881" w:rsidRPr="00F34FA2">
        <w:rPr>
          <w:b/>
          <w:color w:val="000000" w:themeColor="text1"/>
          <w:lang w:val="pt-BR"/>
        </w:rPr>
        <w:t xml:space="preserve"> về Xóa bỏ lao động cưỡng bức (1957)</w:t>
      </w:r>
    </w:p>
    <w:p w:rsidR="006D2D12" w:rsidRPr="00F34FA2" w:rsidRDefault="006D2D12" w:rsidP="006D2D12">
      <w:pPr>
        <w:spacing w:before="0" w:line="288" w:lineRule="auto"/>
        <w:ind w:firstLine="0"/>
        <w:jc w:val="center"/>
        <w:rPr>
          <w:i/>
          <w:color w:val="000000" w:themeColor="text1"/>
          <w:lang w:val="pt-BR"/>
        </w:rPr>
      </w:pPr>
      <w:r w:rsidRPr="00F34FA2">
        <w:rPr>
          <w:i/>
          <w:color w:val="000000" w:themeColor="text1"/>
          <w:lang w:val="pt-BR"/>
        </w:rPr>
        <w:t xml:space="preserve"> (Kèm theo Nghị quyết số </w:t>
      </w:r>
      <w:r w:rsidR="0021412C">
        <w:rPr>
          <w:i/>
          <w:color w:val="000000" w:themeColor="text1"/>
          <w:lang w:val="pt-BR"/>
        </w:rPr>
        <w:t>104</w:t>
      </w:r>
      <w:r w:rsidRPr="00F34FA2">
        <w:rPr>
          <w:i/>
          <w:color w:val="000000" w:themeColor="text1"/>
          <w:lang w:val="pt-BR"/>
        </w:rPr>
        <w:t>/20</w:t>
      </w:r>
      <w:r w:rsidR="00677F86" w:rsidRPr="00F34FA2">
        <w:rPr>
          <w:i/>
          <w:color w:val="000000" w:themeColor="text1"/>
          <w:lang w:val="pt-BR"/>
        </w:rPr>
        <w:t>20</w:t>
      </w:r>
      <w:r w:rsidRPr="00F34FA2">
        <w:rPr>
          <w:i/>
          <w:color w:val="000000" w:themeColor="text1"/>
          <w:lang w:val="pt-BR"/>
        </w:rPr>
        <w:t xml:space="preserve">/QH14 của Quốc hội </w:t>
      </w:r>
    </w:p>
    <w:p w:rsidR="006D2D12" w:rsidRPr="00F34FA2" w:rsidRDefault="006D2D12" w:rsidP="006D2D12">
      <w:pPr>
        <w:spacing w:before="0" w:line="288" w:lineRule="auto"/>
        <w:ind w:firstLine="0"/>
        <w:jc w:val="center"/>
        <w:rPr>
          <w:i/>
          <w:color w:val="000000" w:themeColor="text1"/>
          <w:lang w:val="pt-BR"/>
        </w:rPr>
      </w:pPr>
      <w:r w:rsidRPr="00F34FA2">
        <w:rPr>
          <w:i/>
          <w:color w:val="000000" w:themeColor="text1"/>
          <w:lang w:val="pt-BR"/>
        </w:rPr>
        <w:t>n</w:t>
      </w:r>
      <w:r w:rsidR="00677F86" w:rsidRPr="00F34FA2">
        <w:rPr>
          <w:i/>
          <w:color w:val="000000" w:themeColor="text1"/>
          <w:lang w:val="pt-BR"/>
        </w:rPr>
        <w:t xml:space="preserve">gày </w:t>
      </w:r>
      <w:r w:rsidR="0021412C">
        <w:rPr>
          <w:i/>
          <w:color w:val="000000" w:themeColor="text1"/>
          <w:lang w:val="pt-BR"/>
        </w:rPr>
        <w:t xml:space="preserve">08tháng 6 </w:t>
      </w:r>
      <w:r w:rsidR="00677F86" w:rsidRPr="00F34FA2">
        <w:rPr>
          <w:i/>
          <w:color w:val="000000" w:themeColor="text1"/>
          <w:lang w:val="pt-BR"/>
        </w:rPr>
        <w:t>năm 2020</w:t>
      </w:r>
      <w:r w:rsidRPr="00F34FA2">
        <w:rPr>
          <w:i/>
          <w:color w:val="000000" w:themeColor="text1"/>
          <w:lang w:val="pt-BR"/>
        </w:rPr>
        <w:t>)</w:t>
      </w:r>
    </w:p>
    <w:p w:rsidR="00136881" w:rsidRPr="00136881" w:rsidRDefault="00136881" w:rsidP="00136881">
      <w:pPr>
        <w:spacing w:before="120" w:after="120" w:line="288" w:lineRule="auto"/>
        <w:ind w:firstLine="0"/>
        <w:jc w:val="center"/>
        <w:rPr>
          <w:b/>
          <w:color w:val="000000" w:themeColor="text1"/>
        </w:rPr>
      </w:pPr>
      <w:r w:rsidRPr="00136881">
        <w:rPr>
          <w:b/>
          <w:color w:val="000000" w:themeColor="text1"/>
        </w:rPr>
        <w:t>Lời nói đầu</w:t>
      </w:r>
    </w:p>
    <w:p w:rsidR="00136881" w:rsidRPr="00136881" w:rsidRDefault="00136881" w:rsidP="00B53D99">
      <w:pPr>
        <w:spacing w:before="60" w:after="60" w:line="288" w:lineRule="auto"/>
        <w:ind w:firstLine="567"/>
        <w:rPr>
          <w:color w:val="000000" w:themeColor="text1"/>
        </w:rPr>
      </w:pPr>
      <w:r w:rsidRPr="00136881">
        <w:rPr>
          <w:color w:val="000000" w:themeColor="text1"/>
        </w:rPr>
        <w:t>Hội nghị toàn thể của Tổ chức Lao động Quốc tế,</w:t>
      </w:r>
    </w:p>
    <w:p w:rsidR="00136881" w:rsidRPr="00136881" w:rsidRDefault="00136881" w:rsidP="00B53D99">
      <w:pPr>
        <w:spacing w:before="60" w:after="60" w:line="288" w:lineRule="auto"/>
        <w:ind w:firstLine="567"/>
        <w:rPr>
          <w:color w:val="000000" w:themeColor="text1"/>
        </w:rPr>
      </w:pPr>
      <w:r w:rsidRPr="00136881">
        <w:rPr>
          <w:color w:val="000000" w:themeColor="text1"/>
        </w:rPr>
        <w:t>Được Hội đồng quản trị của Văn phòng Lao động Quốc tế triệu tập tại Geneva ngày 05 tháng 6 năm 1957, trong kỳ họp thứ bốn mươi, và</w:t>
      </w:r>
    </w:p>
    <w:p w:rsidR="00136881" w:rsidRPr="00136881" w:rsidRDefault="00136881" w:rsidP="00B53D99">
      <w:pPr>
        <w:spacing w:before="60" w:after="60" w:line="288" w:lineRule="auto"/>
        <w:ind w:firstLine="567"/>
        <w:rPr>
          <w:color w:val="000000" w:themeColor="text1"/>
        </w:rPr>
      </w:pPr>
      <w:r w:rsidRPr="00136881">
        <w:rPr>
          <w:color w:val="000000" w:themeColor="text1"/>
        </w:rPr>
        <w:t>Sau khi đã xem xét vấn đề lao động cưỡng bức là vấn đề thứ tư trong Chương trình nghị sự kỳ họp, và</w:t>
      </w:r>
    </w:p>
    <w:p w:rsidR="00136881" w:rsidRPr="00136881" w:rsidRDefault="00136881" w:rsidP="00B53D99">
      <w:pPr>
        <w:spacing w:before="60" w:after="60" w:line="288" w:lineRule="auto"/>
        <w:ind w:firstLine="567"/>
        <w:rPr>
          <w:color w:val="000000" w:themeColor="text1"/>
        </w:rPr>
      </w:pPr>
      <w:r w:rsidRPr="00136881">
        <w:rPr>
          <w:color w:val="000000" w:themeColor="text1"/>
        </w:rPr>
        <w:t>Sau khi đã ghi nhận những quy định của Công ước về Lao động cưỡng bức, năm 1930, và</w:t>
      </w:r>
    </w:p>
    <w:p w:rsidR="00136881" w:rsidRPr="00136881" w:rsidRDefault="00136881" w:rsidP="00B53D99">
      <w:pPr>
        <w:spacing w:before="60" w:after="60" w:line="288" w:lineRule="auto"/>
        <w:ind w:firstLine="567"/>
        <w:rPr>
          <w:color w:val="000000" w:themeColor="text1"/>
        </w:rPr>
      </w:pPr>
      <w:r w:rsidRPr="00136881">
        <w:rPr>
          <w:color w:val="000000" w:themeColor="text1"/>
        </w:rPr>
        <w:t xml:space="preserve">Sau khi đã ghi nhận rằng Công ước năm 1926 về chế độ nô lệ đã quy định phải có những biện pháp hữu ích để ngăn chặn lao động cưỡng bức hoặc bắt buộc trở thành những điều kiện tương tự như chế độ nô lệ và Công ước bổ sung năm 1956 về việcxoá bỏ chế </w:t>
      </w:r>
      <w:r w:rsidRPr="00136881">
        <w:rPr>
          <w:rFonts w:hint="eastAsia"/>
          <w:color w:val="000000" w:themeColor="text1"/>
        </w:rPr>
        <w:t>đ</w:t>
      </w:r>
      <w:r w:rsidRPr="00136881">
        <w:rPr>
          <w:color w:val="000000" w:themeColor="text1"/>
        </w:rPr>
        <w:t>ộ nô lệ, buôn bán nô lệ và các hình thức t</w:t>
      </w:r>
      <w:r w:rsidRPr="00136881">
        <w:rPr>
          <w:rFonts w:hint="eastAsia"/>
          <w:color w:val="000000" w:themeColor="text1"/>
        </w:rPr>
        <w:t>ươ</w:t>
      </w:r>
      <w:r w:rsidRPr="00136881">
        <w:rPr>
          <w:color w:val="000000" w:themeColor="text1"/>
        </w:rPr>
        <w:t>ng tự nh</w:t>
      </w:r>
      <w:r w:rsidRPr="00136881">
        <w:rPr>
          <w:rFonts w:hint="eastAsia"/>
          <w:color w:val="000000" w:themeColor="text1"/>
        </w:rPr>
        <w:t>ư</w:t>
      </w:r>
      <w:r w:rsidRPr="00136881">
        <w:rPr>
          <w:color w:val="000000" w:themeColor="text1"/>
        </w:rPr>
        <w:t xml:space="preserve"> chế </w:t>
      </w:r>
      <w:r w:rsidRPr="00136881">
        <w:rPr>
          <w:rFonts w:hint="eastAsia"/>
          <w:color w:val="000000" w:themeColor="text1"/>
        </w:rPr>
        <w:t>đ</w:t>
      </w:r>
      <w:r w:rsidRPr="00136881">
        <w:rPr>
          <w:color w:val="000000" w:themeColor="text1"/>
        </w:rPr>
        <w:t xml:space="preserve">ộ nô lệquy </w:t>
      </w:r>
      <w:r w:rsidRPr="00136881">
        <w:rPr>
          <w:rFonts w:hint="eastAsia"/>
          <w:color w:val="000000" w:themeColor="text1"/>
        </w:rPr>
        <w:t>đ</w:t>
      </w:r>
      <w:r w:rsidRPr="00136881">
        <w:rPr>
          <w:color w:val="000000" w:themeColor="text1"/>
        </w:rPr>
        <w:t>ịnh việcxóa bỏ hoàn toàn chế độ nô dịch do nợ nần và chế độ nông nô, và</w:t>
      </w:r>
    </w:p>
    <w:p w:rsidR="00136881" w:rsidRPr="00136881" w:rsidRDefault="00136881" w:rsidP="00B53D99">
      <w:pPr>
        <w:spacing w:before="60" w:after="60" w:line="288" w:lineRule="auto"/>
        <w:ind w:firstLine="567"/>
        <w:rPr>
          <w:color w:val="000000" w:themeColor="text1"/>
        </w:rPr>
      </w:pPr>
      <w:r w:rsidRPr="00136881">
        <w:rPr>
          <w:color w:val="000000" w:themeColor="text1"/>
        </w:rPr>
        <w:t>Sau khi đã ghi nhận rằng Công ước về Bảo vệ tiền lương (1949) quy định phải trả lương đều đặn và cấm các cách trả lương mà khiến cho người lao động thực tế không sao rời bỏ được công việc đang làm, và</w:t>
      </w:r>
    </w:p>
    <w:p w:rsidR="00136881" w:rsidRPr="00136881" w:rsidRDefault="00136881" w:rsidP="00B53D99">
      <w:pPr>
        <w:spacing w:before="60" w:after="60" w:line="288" w:lineRule="auto"/>
        <w:ind w:firstLine="567"/>
        <w:rPr>
          <w:color w:val="000000" w:themeColor="text1"/>
        </w:rPr>
      </w:pPr>
      <w:r w:rsidRPr="00136881">
        <w:rPr>
          <w:color w:val="000000" w:themeColor="text1"/>
        </w:rPr>
        <w:t>Sau khi đã quyết định chấp thuận một số đề nghị về việc xóa bỏ một số hình thức lao động cưỡng bức hoặc bắt buộc vi phạm quyền con người như đã được ghi trong Hiến chương Liên Hợp quốc và nêu trong Tuyên ngôn chung về nhân quyền, và</w:t>
      </w:r>
    </w:p>
    <w:p w:rsidR="00136881" w:rsidRPr="00136881" w:rsidRDefault="00136881" w:rsidP="00B53D99">
      <w:pPr>
        <w:spacing w:before="60" w:after="60" w:line="288" w:lineRule="auto"/>
        <w:ind w:firstLine="567"/>
        <w:rPr>
          <w:color w:val="000000" w:themeColor="text1"/>
        </w:rPr>
      </w:pPr>
      <w:r w:rsidRPr="00136881">
        <w:rPr>
          <w:color w:val="000000" w:themeColor="text1"/>
        </w:rPr>
        <w:t>Sau khi đã quyết định rằng những đề nghị đó sẽ mang hình thức một Công ước quốc tế,</w:t>
      </w:r>
    </w:p>
    <w:p w:rsidR="00136881" w:rsidRPr="00136881" w:rsidRDefault="00136881" w:rsidP="00B53D99">
      <w:pPr>
        <w:spacing w:before="60" w:after="60" w:line="288" w:lineRule="auto"/>
        <w:ind w:firstLine="567"/>
        <w:rPr>
          <w:color w:val="000000" w:themeColor="text1"/>
        </w:rPr>
      </w:pPr>
      <w:r w:rsidRPr="00136881">
        <w:rPr>
          <w:color w:val="000000" w:themeColor="text1"/>
        </w:rPr>
        <w:t>thông qua ngày 25 tháng 6 năm 1957, Công ước dưới đây gọi là Công ước về Xóa bỏ lao động cưỡng bức (1957)</w:t>
      </w:r>
    </w:p>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1</w:t>
      </w:r>
    </w:p>
    <w:p w:rsidR="00136881" w:rsidRPr="00136881" w:rsidRDefault="00136881" w:rsidP="00B53D99">
      <w:pPr>
        <w:spacing w:before="60" w:after="60" w:line="288" w:lineRule="auto"/>
        <w:ind w:firstLine="567"/>
        <w:rPr>
          <w:color w:val="000000" w:themeColor="text1"/>
        </w:rPr>
      </w:pPr>
      <w:r w:rsidRPr="00136881">
        <w:rPr>
          <w:color w:val="000000" w:themeColor="text1"/>
        </w:rPr>
        <w:t>Mọi Thành viên của Tổ chức Lao động Quốc tế phê chuẩn Công ước này cam kết cấm lao động cưỡng bức hoặc bắt buộc và không sử dụng bất kỳ hình thức lao động cưỡng bức hoặc bắt buộc nào:</w:t>
      </w:r>
    </w:p>
    <w:p w:rsidR="00136881" w:rsidRPr="00B53D99" w:rsidRDefault="00136881" w:rsidP="00B53D99">
      <w:pPr>
        <w:spacing w:before="60" w:after="60" w:line="288" w:lineRule="auto"/>
        <w:ind w:firstLine="567"/>
        <w:rPr>
          <w:color w:val="000000" w:themeColor="text1"/>
          <w:spacing w:val="-6"/>
        </w:rPr>
      </w:pPr>
      <w:r w:rsidRPr="00B53D99">
        <w:rPr>
          <w:color w:val="000000" w:themeColor="text1"/>
          <w:spacing w:val="-6"/>
        </w:rPr>
        <w:lastRenderedPageBreak/>
        <w:t>a) như là một biện pháp cưỡng chế hay giáo dục chính trị hoặc như một sự trừng phạt đối với những ai đang có hoặc đang phát biểu chính kiến, hay ý kiến chống đối về tư tưởng đối với trật tự chính trị, xã hội, hoặc kinh tế đã được thiết lập;</w:t>
      </w:r>
    </w:p>
    <w:p w:rsidR="00136881" w:rsidRPr="00136881" w:rsidRDefault="00136881" w:rsidP="00B53D99">
      <w:pPr>
        <w:spacing w:before="60" w:after="60" w:line="288" w:lineRule="auto"/>
        <w:ind w:firstLine="567"/>
        <w:rPr>
          <w:color w:val="000000" w:themeColor="text1"/>
        </w:rPr>
      </w:pPr>
      <w:r w:rsidRPr="00136881">
        <w:rPr>
          <w:color w:val="000000" w:themeColor="text1"/>
        </w:rPr>
        <w:t>b) như là một biện pháp huy động và sử dụng nhân công vào mục đích phát triển kinh tế;</w:t>
      </w:r>
    </w:p>
    <w:p w:rsidR="00136881" w:rsidRPr="00136881" w:rsidRDefault="00136881" w:rsidP="00B53D99">
      <w:pPr>
        <w:spacing w:before="60" w:after="60" w:line="288" w:lineRule="auto"/>
        <w:ind w:firstLine="567"/>
        <w:rPr>
          <w:color w:val="000000" w:themeColor="text1"/>
          <w:spacing w:val="6"/>
        </w:rPr>
      </w:pPr>
      <w:r w:rsidRPr="00136881">
        <w:rPr>
          <w:color w:val="000000" w:themeColor="text1"/>
          <w:spacing w:val="6"/>
        </w:rPr>
        <w:t>c) như là một biện pháp kỷ luật lao động;</w:t>
      </w:r>
    </w:p>
    <w:p w:rsidR="00136881" w:rsidRPr="00136881" w:rsidRDefault="00136881" w:rsidP="00B53D99">
      <w:pPr>
        <w:spacing w:before="60" w:after="60" w:line="288" w:lineRule="auto"/>
        <w:ind w:firstLine="567"/>
        <w:rPr>
          <w:color w:val="000000" w:themeColor="text1"/>
          <w:spacing w:val="6"/>
        </w:rPr>
      </w:pPr>
      <w:r w:rsidRPr="00136881">
        <w:rPr>
          <w:color w:val="000000" w:themeColor="text1"/>
          <w:spacing w:val="6"/>
        </w:rPr>
        <w:t xml:space="preserve">d) như một sự trừng phạt đối với việc đã tham gia đình công; </w:t>
      </w:r>
    </w:p>
    <w:p w:rsidR="00136881" w:rsidRPr="00136881" w:rsidRDefault="00136881" w:rsidP="00B53D99">
      <w:pPr>
        <w:spacing w:before="60" w:after="60" w:line="288" w:lineRule="auto"/>
        <w:ind w:firstLine="567"/>
        <w:rPr>
          <w:color w:val="000000" w:themeColor="text1"/>
        </w:rPr>
      </w:pPr>
      <w:r w:rsidRPr="00136881">
        <w:rPr>
          <w:color w:val="000000" w:themeColor="text1"/>
        </w:rPr>
        <w:t>e) như một biện pháp phân biệt đối xử về chủng tộc, xã hội, dân tộc hoặc tôn giáo.</w:t>
      </w:r>
    </w:p>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2</w:t>
      </w:r>
    </w:p>
    <w:p w:rsidR="00136881" w:rsidRPr="00136881" w:rsidRDefault="00136881" w:rsidP="00B53D99">
      <w:pPr>
        <w:spacing w:before="60" w:after="60" w:line="288" w:lineRule="auto"/>
        <w:ind w:firstLine="567"/>
        <w:rPr>
          <w:color w:val="000000" w:themeColor="text1"/>
        </w:rPr>
      </w:pPr>
      <w:r w:rsidRPr="00136881">
        <w:rPr>
          <w:color w:val="000000" w:themeColor="text1"/>
        </w:rPr>
        <w:t>Mọi Thành viên của Tổ chức Lao động Quốc tế phê chuẩn Công ước này cam kết sử dụng các biện pháp có hiệu quả nhằm xóa bỏ ngay và toàn bộ lao động cưỡng bức hoặc bắt buộc, như đã quy định tại Điều 1 Công ước này.</w:t>
      </w:r>
    </w:p>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3</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Việc phê chuẩn chính thức Công ước này phải được đăng ký với Tổng Giám đốc Văn phòng Lao động Quốc tế.</w:t>
      </w:r>
    </w:p>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4</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1. Công ước này chỉ ràng buộc những Thành viên của Tổ chức Lao động Quốc tế đã đăng ký việc phê chuẩn của mình với Tổng Giám đốc Văn phòng Lao động Quốc tế.</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2. Công ước này sẽ bắt đầu có hiệu lực sau 12 tháng kể từ ngày hai Thành viên đã đăng ký việc phê chuẩn của mình với Tổng Giám đốc.</w:t>
      </w:r>
    </w:p>
    <w:p w:rsidR="00136881" w:rsidRPr="00136881" w:rsidRDefault="00136881" w:rsidP="00B53D99">
      <w:pPr>
        <w:widowControl w:val="0"/>
        <w:spacing w:before="60" w:after="60" w:line="288" w:lineRule="auto"/>
        <w:ind w:firstLine="567"/>
        <w:rPr>
          <w:color w:val="000000" w:themeColor="text1"/>
          <w:spacing w:val="-2"/>
        </w:rPr>
      </w:pPr>
      <w:r w:rsidRPr="00136881">
        <w:rPr>
          <w:color w:val="000000" w:themeColor="text1"/>
          <w:spacing w:val="-2"/>
        </w:rPr>
        <w:t>3. Sau đó, Công ước này sẽ bắt đầu có hiệu lực đối với bất kỳ Thành viên nào sau 12 tháng kể từ ngày việc phê chuẩn của Thành viên đó đã đăng ký với Tổng Giám đốc.</w:t>
      </w:r>
    </w:p>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5</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1. Thành viên đã phê chuẩn Công ước này có thể bãi ước sau khi kết thúc thời hạn 10 năm kể từ ngày Công ước bắt đầu có hiệu lực, bằng một văn bản đăng ký việc bãi ước này cho Tổng Giám đốc Văn phòng Lao động Quốc tế. Việc bãi ước này chỉ có hiệu lực sau một năm kể từ ngày đã đăng ký với Tổng Giám đốc.</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 xml:space="preserve">2. </w:t>
      </w:r>
      <w:bookmarkStart w:id="1" w:name="OLE_LINK4"/>
      <w:bookmarkStart w:id="2" w:name="OLE_LINK5"/>
      <w:r w:rsidRPr="00136881">
        <w:rPr>
          <w:color w:val="000000" w:themeColor="text1"/>
        </w:rPr>
        <w:t xml:space="preserve">Mỗi Thành viên đã phê chuẩn Công ước này và Thành viên chưa phê chuẩn Công ước, trong vòng 01 năm sau khi kết thúc thời hạn 10 năm nói trong khoản trên mà không thực hiện quyền bãi ước quy định tại Điều này, thì sẽ bị </w:t>
      </w:r>
      <w:r w:rsidRPr="00136881">
        <w:rPr>
          <w:color w:val="000000" w:themeColor="text1"/>
        </w:rPr>
        <w:lastRenderedPageBreak/>
        <w:t>ràng buộc trong một thời hạn 10 năm nữa rồi sau đó mới có thể bãi ước Công ước này mỗi khi kết thúc thời hạn 10 năm theo những điều kiện quy định tại Điều này.</w:t>
      </w:r>
    </w:p>
    <w:bookmarkEnd w:id="1"/>
    <w:bookmarkEnd w:id="2"/>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6</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1. Tổng Giám đốc Văn phòng Lao động Quốc tế sẽ thông báo cho mọi Thành viên của Tổ chức Lao động Quốc tế biết mọi trường hợp đăng ký phê chuẩn và bãi ước mà các Thành viên đã truyền đạt cho Tổng Giám đốc.</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2. Khi thông báo cho các Thành viên của Tổ chức Lao động Quốc tế về việc đăng ký phê chuẩn của Thành viên thứ hai, Tổng Giám đốc sẽ lưu ý các Thành viên về thời điểm mà Công ước bắt đầu có hiệu lực.</w:t>
      </w:r>
    </w:p>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7</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Để đăng ký theo Điều 102 của Điều lệ Liên Hợp quốc, Tổng Giám đốc Văn phòng Lao động Quốc tế sẽ truyền đạt cho Tổng thư ký Liên Hợp quốc đầy đủ mọi chi tiết về việc phê chuẩn và các văn bản về bãi ước đã được đăng ký theo các quy định tại Điều trên.</w:t>
      </w:r>
    </w:p>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8</w:t>
      </w:r>
    </w:p>
    <w:p w:rsidR="00136881" w:rsidRPr="00136881" w:rsidRDefault="00136881" w:rsidP="00B53D99">
      <w:pPr>
        <w:widowControl w:val="0"/>
        <w:spacing w:before="60" w:after="60" w:line="288" w:lineRule="auto"/>
        <w:ind w:firstLine="567"/>
        <w:rPr>
          <w:color w:val="000000" w:themeColor="text1"/>
          <w:spacing w:val="6"/>
        </w:rPr>
      </w:pPr>
      <w:r w:rsidRPr="00136881">
        <w:rPr>
          <w:color w:val="000000" w:themeColor="text1"/>
          <w:spacing w:val="6"/>
        </w:rPr>
        <w:t xml:space="preserve">Mỗi khi xét thấy cần thiết, Hội đồng Quản trị của Văn phòng </w:t>
      </w:r>
      <w:r w:rsidRPr="00136881">
        <w:rPr>
          <w:color w:val="000000" w:themeColor="text1"/>
        </w:rPr>
        <w:t>Lao động Quốc tế</w:t>
      </w:r>
      <w:r w:rsidRPr="00136881">
        <w:rPr>
          <w:color w:val="000000" w:themeColor="text1"/>
          <w:spacing w:val="6"/>
        </w:rPr>
        <w:t xml:space="preserve"> sẽ trình một bản báo cáo về tình hình hoạt động của Công ước này lên Hội nghị toàn thể ILO và sẽ xem xét có cần đưa vào chương trình nghị sự của Hội nghị toàn thể việc sửa đổi lại một phần hoặc toàn bộ Công ước này hay không.</w:t>
      </w:r>
    </w:p>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9</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1. Nếu Hội nghị toàn thể thông qua một Công ước mới sửa đổi lại một phần hoặc toàn bộ Công ước này và nếu Công ước mới không quy định khác thì:</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a) một Thành viên phê chuẩn một Công ước mới sửa đổi, thì sẽ đương nhiên dẫn đến sự bãi ước ngay lập tức đối với Công ước này, bất kể qui định trong Điều 5 bên trên, vào lúc Công ước mới sửa đổi đó bắt đầu có hiệu lực.</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b) kể từ ngày Công ước mới sửa đổi bắt đầu có hiệu lực, các Thành viên sẽ không tiếp tục phê chuẩn Công ước này nữa.</w:t>
      </w:r>
    </w:p>
    <w:p w:rsidR="00136881" w:rsidRPr="00136881" w:rsidRDefault="00136881" w:rsidP="00B53D99">
      <w:pPr>
        <w:widowControl w:val="0"/>
        <w:spacing w:before="60" w:after="60" w:line="288" w:lineRule="auto"/>
        <w:ind w:firstLine="567"/>
        <w:rPr>
          <w:color w:val="000000" w:themeColor="text1"/>
        </w:rPr>
      </w:pPr>
      <w:r w:rsidRPr="00136881">
        <w:rPr>
          <w:color w:val="000000" w:themeColor="text1"/>
        </w:rPr>
        <w:t>2. Trong mọi trường hợp, Công ước này sẽ giữ nguyên hiệu lực về cả hình thức và nội dung đối với những Thành viên đã phê chuẩn Công ước này mà chưa phê chuẩn Công ước mới sửa đổi.</w:t>
      </w:r>
    </w:p>
    <w:p w:rsidR="00136881" w:rsidRPr="00136881" w:rsidRDefault="00136881" w:rsidP="00B53D99">
      <w:pPr>
        <w:spacing w:before="60" w:after="60" w:line="288" w:lineRule="auto"/>
        <w:ind w:firstLine="0"/>
        <w:jc w:val="center"/>
        <w:rPr>
          <w:b/>
          <w:i/>
          <w:color w:val="000000" w:themeColor="text1"/>
        </w:rPr>
      </w:pPr>
      <w:r w:rsidRPr="00136881">
        <w:rPr>
          <w:b/>
          <w:i/>
          <w:color w:val="000000" w:themeColor="text1"/>
        </w:rPr>
        <w:t>Điều 10</w:t>
      </w:r>
    </w:p>
    <w:p w:rsidR="00B53D99" w:rsidRDefault="00136881" w:rsidP="00B53D99">
      <w:pPr>
        <w:spacing w:before="60" w:after="60" w:line="288" w:lineRule="auto"/>
        <w:ind w:firstLine="0"/>
        <w:jc w:val="left"/>
        <w:rPr>
          <w:color w:val="000000" w:themeColor="text1"/>
        </w:rPr>
      </w:pPr>
      <w:r w:rsidRPr="00136881">
        <w:rPr>
          <w:color w:val="000000" w:themeColor="text1"/>
        </w:rPr>
        <w:t>Cả hai bản tiếng Anh và tiếng Pháp của Công ước này đều có giá trị như nhau.</w:t>
      </w:r>
    </w:p>
    <w:p w:rsidR="00F34FA2" w:rsidRPr="00F34FA2" w:rsidRDefault="00F34FA2" w:rsidP="00F34FA2">
      <w:pPr>
        <w:shd w:val="clear" w:color="auto" w:fill="FFFFFF"/>
        <w:spacing w:before="0" w:after="30" w:line="288" w:lineRule="atLeast"/>
        <w:ind w:firstLine="0"/>
        <w:jc w:val="center"/>
        <w:outlineLvl w:val="0"/>
        <w:rPr>
          <w:b/>
          <w:bCs/>
          <w:color w:val="000000" w:themeColor="text1"/>
          <w:spacing w:val="-5"/>
          <w:kern w:val="36"/>
          <w:sz w:val="32"/>
          <w:szCs w:val="32"/>
          <w:lang w:val="en-GB" w:eastAsia="en-GB"/>
        </w:rPr>
      </w:pPr>
      <w:r w:rsidRPr="00F34FA2">
        <w:rPr>
          <w:b/>
          <w:bCs/>
          <w:color w:val="000000" w:themeColor="text1"/>
          <w:spacing w:val="-5"/>
          <w:kern w:val="36"/>
          <w:sz w:val="32"/>
          <w:szCs w:val="32"/>
          <w:lang w:val="en-GB" w:eastAsia="en-GB"/>
        </w:rPr>
        <w:lastRenderedPageBreak/>
        <w:t>C105 - Abolition of Forced Labour Convention, 1957 (No. 105)</w:t>
      </w:r>
    </w:p>
    <w:p w:rsidR="002B568F" w:rsidRPr="002B568F" w:rsidRDefault="00F34FA2" w:rsidP="002B568F">
      <w:pPr>
        <w:keepNext/>
        <w:keepLines/>
        <w:pBdr>
          <w:bottom w:val="single" w:sz="6" w:space="2" w:color="CCCCCC"/>
        </w:pBdr>
        <w:shd w:val="clear" w:color="auto" w:fill="F3F3F3"/>
        <w:spacing w:before="0" w:after="120" w:line="259" w:lineRule="auto"/>
        <w:ind w:firstLine="0"/>
        <w:jc w:val="center"/>
        <w:outlineLvl w:val="3"/>
        <w:rPr>
          <w:i/>
          <w:iCs/>
          <w:color w:val="000000" w:themeColor="text1"/>
          <w:spacing w:val="-2"/>
          <w:sz w:val="32"/>
          <w:szCs w:val="32"/>
          <w:lang w:val="en-GB"/>
        </w:rPr>
      </w:pPr>
      <w:r w:rsidRPr="00F34FA2">
        <w:rPr>
          <w:i/>
          <w:iCs/>
          <w:color w:val="000000" w:themeColor="text1"/>
          <w:spacing w:val="-2"/>
          <w:sz w:val="32"/>
          <w:szCs w:val="32"/>
          <w:lang w:val="en-GB"/>
        </w:rPr>
        <w:t xml:space="preserve">Convention concerning the Abolition of Forced Labour </w:t>
      </w:r>
    </w:p>
    <w:p w:rsidR="00F34FA2" w:rsidRPr="00F34FA2" w:rsidRDefault="00F34FA2" w:rsidP="00F34FA2">
      <w:pPr>
        <w:keepNext/>
        <w:keepLines/>
        <w:pBdr>
          <w:top w:val="single" w:sz="6" w:space="2" w:color="BBBBBB"/>
          <w:bottom w:val="single" w:sz="6" w:space="2" w:color="BBBBBB"/>
        </w:pBdr>
        <w:shd w:val="clear" w:color="auto" w:fill="F6F0E1"/>
        <w:spacing w:before="0" w:after="225" w:line="259" w:lineRule="auto"/>
        <w:ind w:firstLine="0"/>
        <w:jc w:val="center"/>
        <w:outlineLvl w:val="1"/>
        <w:rPr>
          <w:b/>
          <w:color w:val="000000" w:themeColor="text1"/>
          <w:lang w:val="en-GB"/>
        </w:rPr>
      </w:pPr>
      <w:r w:rsidRPr="00F34FA2">
        <w:rPr>
          <w:b/>
          <w:color w:val="000000" w:themeColor="text1"/>
          <w:lang w:val="en-GB"/>
        </w:rPr>
        <w:t>Preamble</w:t>
      </w:r>
    </w:p>
    <w:p w:rsidR="00F34FA2" w:rsidRPr="00F34FA2" w:rsidRDefault="00F34FA2" w:rsidP="00F34FA2">
      <w:pPr>
        <w:spacing w:before="0" w:after="240"/>
        <w:ind w:firstLine="0"/>
        <w:rPr>
          <w:color w:val="000000" w:themeColor="text1"/>
          <w:lang w:val="en-GB" w:eastAsia="en-GB"/>
        </w:rPr>
      </w:pPr>
      <w:r w:rsidRPr="00F34FA2">
        <w:rPr>
          <w:color w:val="000000" w:themeColor="text1"/>
          <w:lang w:val="en-GB" w:eastAsia="en-GB"/>
        </w:rPr>
        <w:t>The General Conference of the International Labour Organisation,</w:t>
      </w:r>
    </w:p>
    <w:p w:rsidR="00F34FA2" w:rsidRPr="00F34FA2" w:rsidRDefault="00F34FA2" w:rsidP="00F34FA2">
      <w:pPr>
        <w:spacing w:before="0" w:after="240"/>
        <w:ind w:firstLine="0"/>
        <w:rPr>
          <w:color w:val="000000" w:themeColor="text1"/>
          <w:lang w:val="en-GB" w:eastAsia="en-GB"/>
        </w:rPr>
      </w:pPr>
      <w:r w:rsidRPr="00F34FA2">
        <w:rPr>
          <w:color w:val="000000" w:themeColor="text1"/>
          <w:lang w:val="en-GB" w:eastAsia="en-GB"/>
        </w:rPr>
        <w:t>Having been convened at Geneva by the Governing Body of the International Labour Office, and having met in its Fortieth Session on 5 June 1957, and</w:t>
      </w:r>
    </w:p>
    <w:p w:rsidR="00F34FA2" w:rsidRPr="00F34FA2" w:rsidRDefault="00F34FA2" w:rsidP="00F34FA2">
      <w:pPr>
        <w:spacing w:before="0" w:after="240"/>
        <w:ind w:firstLine="0"/>
        <w:rPr>
          <w:color w:val="000000" w:themeColor="text1"/>
          <w:lang w:val="en-GB" w:eastAsia="en-GB"/>
        </w:rPr>
      </w:pPr>
      <w:r w:rsidRPr="00F34FA2">
        <w:rPr>
          <w:color w:val="000000" w:themeColor="text1"/>
          <w:lang w:val="en-GB" w:eastAsia="en-GB"/>
        </w:rPr>
        <w:t>Having considered the question of forced labour, which is the fourth item on the agenda of the session, and</w:t>
      </w:r>
    </w:p>
    <w:p w:rsidR="00F34FA2" w:rsidRPr="00F34FA2" w:rsidRDefault="00F34FA2" w:rsidP="00F34FA2">
      <w:pPr>
        <w:spacing w:before="0" w:after="240"/>
        <w:ind w:firstLine="0"/>
        <w:rPr>
          <w:color w:val="000000" w:themeColor="text1"/>
          <w:lang w:val="en-GB" w:eastAsia="en-GB"/>
        </w:rPr>
      </w:pPr>
      <w:r w:rsidRPr="00F34FA2">
        <w:rPr>
          <w:color w:val="000000" w:themeColor="text1"/>
          <w:lang w:val="en-GB" w:eastAsia="en-GB"/>
        </w:rPr>
        <w:t>Having noted the provisions of the Forced Labour Convention, 1930, and</w:t>
      </w:r>
    </w:p>
    <w:p w:rsidR="00F34FA2" w:rsidRPr="00F34FA2" w:rsidRDefault="00F34FA2" w:rsidP="00F34FA2">
      <w:pPr>
        <w:spacing w:before="0" w:after="240"/>
        <w:ind w:firstLine="0"/>
        <w:rPr>
          <w:color w:val="000000" w:themeColor="text1"/>
          <w:lang w:val="en-GB" w:eastAsia="en-GB"/>
        </w:rPr>
      </w:pPr>
      <w:r w:rsidRPr="00F34FA2">
        <w:rPr>
          <w:color w:val="000000" w:themeColor="text1"/>
          <w:lang w:val="en-GB" w:eastAsia="en-GB"/>
        </w:rPr>
        <w:t>Having noted that the Slavery Convention, 1926, provides that all necessary measures shall be taken to prevent compulsory or forced labour from developing into conditions analogous to slavery and that the Supplementary Convention on the Abolition of Slavery, the Slave Trade and Institutions and Practices Similar to Slavery, 1956, provides for the complete abolition of debt bondage and serfdom, and</w:t>
      </w:r>
    </w:p>
    <w:p w:rsidR="00F34FA2" w:rsidRPr="00F34FA2" w:rsidRDefault="00F34FA2" w:rsidP="00F34FA2">
      <w:pPr>
        <w:spacing w:before="0" w:after="240"/>
        <w:ind w:firstLine="0"/>
        <w:rPr>
          <w:color w:val="000000" w:themeColor="text1"/>
          <w:lang w:val="en-GB" w:eastAsia="en-GB"/>
        </w:rPr>
      </w:pPr>
      <w:r w:rsidRPr="00F34FA2">
        <w:rPr>
          <w:color w:val="000000" w:themeColor="text1"/>
          <w:lang w:val="en-GB" w:eastAsia="en-GB"/>
        </w:rPr>
        <w:t>Having noted that the Protection of Wages Convention, 1949, provides that wages shall be paid regularly and prohibits methods of payment which deprive the worker of a genuine possibility of terminating his employment, and</w:t>
      </w:r>
    </w:p>
    <w:p w:rsidR="00F34FA2" w:rsidRPr="00F34FA2" w:rsidRDefault="00F34FA2" w:rsidP="00F34FA2">
      <w:pPr>
        <w:spacing w:before="0" w:after="240"/>
        <w:ind w:firstLine="0"/>
        <w:rPr>
          <w:color w:val="000000" w:themeColor="text1"/>
          <w:lang w:val="en-GB" w:eastAsia="en-GB"/>
        </w:rPr>
      </w:pPr>
      <w:r w:rsidRPr="00F34FA2">
        <w:rPr>
          <w:color w:val="000000" w:themeColor="text1"/>
          <w:lang w:val="en-GB" w:eastAsia="en-GB"/>
        </w:rPr>
        <w:t>Having decided upon the adoption of further proposals with regard to the abolition of certain forms of forced or compulsory labour constituting a violation of the rights of man referred to in the Charter of the United Nations and enunciated by the Universal Declaration of Human Rights, and</w:t>
      </w:r>
    </w:p>
    <w:p w:rsidR="00F34FA2" w:rsidRPr="00F34FA2" w:rsidRDefault="00F34FA2" w:rsidP="00F34FA2">
      <w:pPr>
        <w:spacing w:before="0" w:after="240"/>
        <w:ind w:firstLine="0"/>
        <w:rPr>
          <w:color w:val="000000" w:themeColor="text1"/>
          <w:lang w:val="en-GB" w:eastAsia="en-GB"/>
        </w:rPr>
      </w:pPr>
      <w:r w:rsidRPr="00F34FA2">
        <w:rPr>
          <w:color w:val="000000" w:themeColor="text1"/>
          <w:lang w:val="en-GB" w:eastAsia="en-GB"/>
        </w:rPr>
        <w:t>Having determined that these proposals shall take the form of an international Convention,</w:t>
      </w:r>
    </w:p>
    <w:p w:rsidR="00F34FA2" w:rsidRPr="00F34FA2" w:rsidRDefault="00F34FA2" w:rsidP="00F34FA2">
      <w:pPr>
        <w:spacing w:before="0" w:after="240"/>
        <w:ind w:firstLine="0"/>
        <w:rPr>
          <w:color w:val="000000" w:themeColor="text1"/>
          <w:lang w:val="en-GB" w:eastAsia="en-GB"/>
        </w:rPr>
      </w:pPr>
      <w:r w:rsidRPr="00F34FA2">
        <w:rPr>
          <w:color w:val="000000" w:themeColor="text1"/>
          <w:lang w:val="en-GB" w:eastAsia="en-GB"/>
        </w:rPr>
        <w:t>adopts this twenty-fifth day of June of the year one thousand nine hundred and fifty-seven the following Convention, which may be cited as the Abolition of Forced Labour Convention, 1957:</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r w:rsidRPr="00F34FA2">
        <w:rPr>
          <w:b/>
          <w:i/>
          <w:iCs/>
          <w:color w:val="000000" w:themeColor="text1"/>
          <w:lang w:val="en-GB"/>
        </w:rPr>
        <w:t>Article 1</w:t>
      </w:r>
    </w:p>
    <w:p w:rsidR="00F34FA2" w:rsidRPr="00F34FA2" w:rsidRDefault="00F34FA2" w:rsidP="00F34FA2">
      <w:pPr>
        <w:shd w:val="clear" w:color="auto" w:fill="FFFFFF"/>
        <w:spacing w:before="0" w:after="240"/>
        <w:ind w:firstLine="0"/>
        <w:rPr>
          <w:color w:val="000000" w:themeColor="text1"/>
          <w:lang w:val="en-GB" w:eastAsia="en-GB"/>
        </w:rPr>
      </w:pPr>
      <w:r w:rsidRPr="00F34FA2">
        <w:rPr>
          <w:color w:val="000000" w:themeColor="text1"/>
          <w:lang w:val="en-GB" w:eastAsia="en-GB"/>
        </w:rPr>
        <w:t>Each Member of the International Labour Organisation which ratifies this Convention undertakes to suppress and not to make use of any form of forced or compulsory labour--</w:t>
      </w:r>
    </w:p>
    <w:p w:rsidR="00F34FA2" w:rsidRPr="00F34FA2" w:rsidRDefault="00F34FA2" w:rsidP="00F34FA2">
      <w:pPr>
        <w:shd w:val="clear" w:color="auto" w:fill="FFFFFF"/>
        <w:spacing w:before="0" w:after="144" w:line="408" w:lineRule="atLeast"/>
        <w:ind w:left="480" w:firstLine="0"/>
        <w:rPr>
          <w:rFonts w:eastAsia="Calibri"/>
          <w:color w:val="000000" w:themeColor="text1"/>
          <w:lang w:val="en-GB"/>
        </w:rPr>
      </w:pPr>
      <w:r w:rsidRPr="00F34FA2">
        <w:rPr>
          <w:rFonts w:eastAsia="Calibri"/>
          <w:color w:val="000000" w:themeColor="text1"/>
          <w:lang w:val="en-GB"/>
        </w:rPr>
        <w:lastRenderedPageBreak/>
        <w:t>(a) as a means of political coercion or education or as a punishment for holding or expressing political views or views ideologically opposed to the established political, social or economic system;</w:t>
      </w:r>
    </w:p>
    <w:p w:rsidR="00F34FA2" w:rsidRPr="00F34FA2" w:rsidRDefault="00F34FA2" w:rsidP="00F34FA2">
      <w:pPr>
        <w:shd w:val="clear" w:color="auto" w:fill="FFFFFF"/>
        <w:spacing w:before="0" w:after="144" w:line="408" w:lineRule="atLeast"/>
        <w:ind w:left="480" w:firstLine="0"/>
        <w:rPr>
          <w:rFonts w:eastAsia="Calibri"/>
          <w:color w:val="000000" w:themeColor="text1"/>
          <w:lang w:val="en-GB"/>
        </w:rPr>
      </w:pPr>
      <w:r w:rsidRPr="00F34FA2">
        <w:rPr>
          <w:rFonts w:eastAsia="Calibri"/>
          <w:color w:val="000000" w:themeColor="text1"/>
          <w:lang w:val="en-GB"/>
        </w:rPr>
        <w:t>(b) as a method of mobilising and using labour for purposes of economic development;</w:t>
      </w:r>
    </w:p>
    <w:p w:rsidR="00F34FA2" w:rsidRPr="00F34FA2" w:rsidRDefault="00F34FA2" w:rsidP="00F34FA2">
      <w:pPr>
        <w:shd w:val="clear" w:color="auto" w:fill="FFFFFF"/>
        <w:spacing w:before="0" w:after="144" w:line="408" w:lineRule="atLeast"/>
        <w:ind w:left="480" w:firstLine="0"/>
        <w:rPr>
          <w:rFonts w:eastAsia="Calibri"/>
          <w:color w:val="000000" w:themeColor="text1"/>
          <w:lang w:val="en-GB"/>
        </w:rPr>
      </w:pPr>
      <w:r w:rsidRPr="00F34FA2">
        <w:rPr>
          <w:rFonts w:eastAsia="Calibri"/>
          <w:color w:val="000000" w:themeColor="text1"/>
          <w:lang w:val="en-GB"/>
        </w:rPr>
        <w:t>(c) as a means of labour discipline;</w:t>
      </w:r>
    </w:p>
    <w:p w:rsidR="00F34FA2" w:rsidRPr="00F34FA2" w:rsidRDefault="00F34FA2" w:rsidP="00F34FA2">
      <w:pPr>
        <w:shd w:val="clear" w:color="auto" w:fill="FFFFFF"/>
        <w:spacing w:before="0" w:after="144" w:line="408" w:lineRule="atLeast"/>
        <w:ind w:left="480" w:firstLine="0"/>
        <w:rPr>
          <w:rFonts w:eastAsia="Calibri"/>
          <w:color w:val="000000" w:themeColor="text1"/>
          <w:lang w:val="en-GB"/>
        </w:rPr>
      </w:pPr>
      <w:r w:rsidRPr="00F34FA2">
        <w:rPr>
          <w:rFonts w:eastAsia="Calibri"/>
          <w:color w:val="000000" w:themeColor="text1"/>
          <w:lang w:val="en-GB"/>
        </w:rPr>
        <w:t>(d) as a punishment for having participated in strikes;</w:t>
      </w:r>
    </w:p>
    <w:p w:rsidR="00F34FA2" w:rsidRPr="00F34FA2" w:rsidRDefault="00F34FA2" w:rsidP="00F34FA2">
      <w:pPr>
        <w:shd w:val="clear" w:color="auto" w:fill="FFFFFF"/>
        <w:spacing w:before="0" w:after="144" w:line="408" w:lineRule="atLeast"/>
        <w:ind w:left="480" w:firstLine="0"/>
        <w:rPr>
          <w:rFonts w:eastAsia="Calibri"/>
          <w:color w:val="000000" w:themeColor="text1"/>
          <w:lang w:val="en-GB"/>
        </w:rPr>
      </w:pPr>
      <w:r w:rsidRPr="00F34FA2">
        <w:rPr>
          <w:rFonts w:eastAsia="Calibri"/>
          <w:color w:val="000000" w:themeColor="text1"/>
          <w:lang w:val="en-GB"/>
        </w:rPr>
        <w:t>(e) as a means of racial, social, national or religious discrimination.</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bookmarkStart w:id="3" w:name="A2"/>
      <w:bookmarkEnd w:id="3"/>
      <w:r w:rsidRPr="00F34FA2">
        <w:rPr>
          <w:b/>
          <w:i/>
          <w:iCs/>
          <w:color w:val="000000" w:themeColor="text1"/>
          <w:lang w:val="en-GB"/>
        </w:rPr>
        <w:t>Article 2</w:t>
      </w:r>
    </w:p>
    <w:p w:rsidR="00F34FA2" w:rsidRPr="00F34FA2" w:rsidRDefault="00F34FA2" w:rsidP="00F34FA2">
      <w:pPr>
        <w:shd w:val="clear" w:color="auto" w:fill="FFFFFF"/>
        <w:spacing w:before="0" w:after="240"/>
        <w:ind w:firstLine="0"/>
        <w:rPr>
          <w:color w:val="000000" w:themeColor="text1"/>
          <w:lang w:val="en-GB" w:eastAsia="en-GB"/>
        </w:rPr>
      </w:pPr>
      <w:r w:rsidRPr="00F34FA2">
        <w:rPr>
          <w:color w:val="000000" w:themeColor="text1"/>
          <w:lang w:val="en-GB" w:eastAsia="en-GB"/>
        </w:rPr>
        <w:t>Each Member of the International Labour Organisation which ratifies this Convention undertakes to take effective measures to secure the immediate and complete abolition of forced or compulsory labour as specified in Article 1 of this Convention.</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bookmarkStart w:id="4" w:name="A3"/>
      <w:bookmarkEnd w:id="4"/>
      <w:r w:rsidRPr="00F34FA2">
        <w:rPr>
          <w:b/>
          <w:i/>
          <w:iCs/>
          <w:color w:val="000000" w:themeColor="text1"/>
          <w:lang w:val="en-GB"/>
        </w:rPr>
        <w:t>Article 3</w:t>
      </w:r>
    </w:p>
    <w:p w:rsidR="00F34FA2" w:rsidRPr="00F34FA2" w:rsidRDefault="00F34FA2" w:rsidP="00F34FA2">
      <w:pPr>
        <w:shd w:val="clear" w:color="auto" w:fill="FFFFFF"/>
        <w:spacing w:before="0" w:after="240"/>
        <w:ind w:firstLine="0"/>
        <w:rPr>
          <w:color w:val="000000" w:themeColor="text1"/>
          <w:lang w:val="en-GB" w:eastAsia="en-GB"/>
        </w:rPr>
      </w:pPr>
      <w:r w:rsidRPr="00F34FA2">
        <w:rPr>
          <w:color w:val="000000" w:themeColor="text1"/>
          <w:lang w:val="en-GB" w:eastAsia="en-GB"/>
        </w:rPr>
        <w:t>The formal ratifications of this Convention shall be communicated to the Director-General of the International Labour Office for registration.</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bookmarkStart w:id="5" w:name="A4"/>
      <w:bookmarkEnd w:id="5"/>
      <w:r w:rsidRPr="00F34FA2">
        <w:rPr>
          <w:b/>
          <w:i/>
          <w:iCs/>
          <w:color w:val="000000" w:themeColor="text1"/>
          <w:lang w:val="en-GB"/>
        </w:rPr>
        <w:t>Article 4</w:t>
      </w:r>
    </w:p>
    <w:p w:rsidR="00F34FA2" w:rsidRPr="00F34FA2" w:rsidRDefault="00F34FA2" w:rsidP="00F34FA2">
      <w:pPr>
        <w:shd w:val="clear" w:color="auto" w:fill="FFFFFF"/>
        <w:spacing w:before="0" w:after="144" w:line="408" w:lineRule="atLeast"/>
        <w:ind w:firstLine="0"/>
        <w:rPr>
          <w:rFonts w:eastAsia="Calibri"/>
          <w:color w:val="000000" w:themeColor="text1"/>
          <w:lang w:val="en-GB"/>
        </w:rPr>
      </w:pPr>
      <w:bookmarkStart w:id="6" w:name="A4P1"/>
      <w:bookmarkEnd w:id="6"/>
      <w:r w:rsidRPr="00F34FA2">
        <w:rPr>
          <w:rFonts w:eastAsia="Calibri"/>
          <w:color w:val="000000" w:themeColor="text1"/>
          <w:lang w:val="en-GB"/>
        </w:rPr>
        <w:t>1. This Convention shall be binding only upon those Members of the International Labour Organisation whose ratifications have been registered with the Director-General.</w:t>
      </w:r>
    </w:p>
    <w:p w:rsidR="00F34FA2" w:rsidRPr="00F34FA2" w:rsidRDefault="00F34FA2" w:rsidP="00F34FA2">
      <w:pPr>
        <w:shd w:val="clear" w:color="auto" w:fill="FFFFFF"/>
        <w:spacing w:before="0" w:after="144" w:line="408" w:lineRule="atLeast"/>
        <w:ind w:firstLine="0"/>
        <w:rPr>
          <w:rFonts w:eastAsia="Calibri"/>
          <w:color w:val="000000" w:themeColor="text1"/>
          <w:lang w:val="en-GB"/>
        </w:rPr>
      </w:pPr>
      <w:bookmarkStart w:id="7" w:name="A4P2"/>
      <w:bookmarkEnd w:id="7"/>
      <w:r w:rsidRPr="00F34FA2">
        <w:rPr>
          <w:rFonts w:eastAsia="Calibri"/>
          <w:color w:val="000000" w:themeColor="text1"/>
          <w:lang w:val="en-GB"/>
        </w:rPr>
        <w:t>2. It shall come into force twelve months after the date on which the ratifications of two Members have been registered with the Director-General.</w:t>
      </w:r>
    </w:p>
    <w:p w:rsidR="00F34FA2" w:rsidRPr="00F34FA2" w:rsidRDefault="00F34FA2" w:rsidP="00F34FA2">
      <w:pPr>
        <w:shd w:val="clear" w:color="auto" w:fill="FFFFFF"/>
        <w:spacing w:before="0" w:after="144" w:line="408" w:lineRule="atLeast"/>
        <w:ind w:firstLine="0"/>
        <w:rPr>
          <w:rFonts w:eastAsia="Calibri"/>
          <w:color w:val="000000" w:themeColor="text1"/>
          <w:lang w:val="en-GB"/>
        </w:rPr>
      </w:pPr>
      <w:bookmarkStart w:id="8" w:name="A4P3"/>
      <w:bookmarkEnd w:id="8"/>
      <w:r w:rsidRPr="00F34FA2">
        <w:rPr>
          <w:rFonts w:eastAsia="Calibri"/>
          <w:color w:val="000000" w:themeColor="text1"/>
          <w:lang w:val="en-GB"/>
        </w:rPr>
        <w:t>3. Thereafter, this Convention shall come into force for any Member twelve months after the date on which its ratification has been registered.</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bookmarkStart w:id="9" w:name="A5"/>
      <w:bookmarkEnd w:id="9"/>
      <w:r w:rsidRPr="00F34FA2">
        <w:rPr>
          <w:b/>
          <w:i/>
          <w:iCs/>
          <w:color w:val="000000" w:themeColor="text1"/>
          <w:lang w:val="en-GB"/>
        </w:rPr>
        <w:t>Article 5</w:t>
      </w:r>
    </w:p>
    <w:p w:rsidR="00F34FA2" w:rsidRPr="00F34FA2" w:rsidRDefault="00F34FA2" w:rsidP="00F34FA2">
      <w:pPr>
        <w:shd w:val="clear" w:color="auto" w:fill="FFFFFF"/>
        <w:spacing w:before="0" w:after="144" w:line="408" w:lineRule="atLeast"/>
        <w:ind w:firstLine="0"/>
        <w:rPr>
          <w:rFonts w:eastAsia="Calibri"/>
          <w:color w:val="000000" w:themeColor="text1"/>
          <w:lang w:val="en-GB"/>
        </w:rPr>
      </w:pPr>
      <w:bookmarkStart w:id="10" w:name="A5P1"/>
      <w:bookmarkEnd w:id="10"/>
      <w:r w:rsidRPr="00F34FA2">
        <w:rPr>
          <w:rFonts w:eastAsia="Calibri"/>
          <w:color w:val="000000" w:themeColor="text1"/>
          <w:lang w:val="en-GB"/>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rsidR="00F34FA2" w:rsidRPr="00F34FA2" w:rsidRDefault="00F34FA2" w:rsidP="00F34FA2">
      <w:pPr>
        <w:shd w:val="clear" w:color="auto" w:fill="FFFFFF"/>
        <w:spacing w:before="0" w:after="144" w:line="408" w:lineRule="atLeast"/>
        <w:ind w:firstLine="0"/>
        <w:rPr>
          <w:rFonts w:eastAsia="Calibri"/>
          <w:color w:val="000000" w:themeColor="text1"/>
          <w:lang w:val="en-GB"/>
        </w:rPr>
      </w:pPr>
      <w:bookmarkStart w:id="11" w:name="A5P2"/>
      <w:bookmarkEnd w:id="11"/>
      <w:r w:rsidRPr="00F34FA2">
        <w:rPr>
          <w:rFonts w:eastAsia="Calibri"/>
          <w:color w:val="000000" w:themeColor="text1"/>
          <w:lang w:val="en-GB"/>
        </w:rPr>
        <w:lastRenderedPageBreak/>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bookmarkStart w:id="12" w:name="A6"/>
      <w:bookmarkEnd w:id="12"/>
      <w:r w:rsidRPr="00F34FA2">
        <w:rPr>
          <w:b/>
          <w:i/>
          <w:iCs/>
          <w:color w:val="000000" w:themeColor="text1"/>
          <w:lang w:val="en-GB"/>
        </w:rPr>
        <w:t>Article 6</w:t>
      </w:r>
    </w:p>
    <w:p w:rsidR="00F34FA2" w:rsidRPr="00F34FA2" w:rsidRDefault="00F34FA2" w:rsidP="00F34FA2">
      <w:pPr>
        <w:shd w:val="clear" w:color="auto" w:fill="FFFFFF"/>
        <w:spacing w:before="0" w:after="144" w:line="408" w:lineRule="atLeast"/>
        <w:ind w:firstLine="0"/>
        <w:rPr>
          <w:rFonts w:eastAsia="Calibri"/>
          <w:color w:val="000000" w:themeColor="text1"/>
          <w:lang w:val="en-GB"/>
        </w:rPr>
      </w:pPr>
      <w:bookmarkStart w:id="13" w:name="A6P1"/>
      <w:bookmarkEnd w:id="13"/>
      <w:r w:rsidRPr="00F34FA2">
        <w:rPr>
          <w:rFonts w:eastAsia="Calibri"/>
          <w:color w:val="000000" w:themeColor="text1"/>
          <w:lang w:val="en-GB"/>
        </w:rPr>
        <w:t>1. The Director-General of the International Labour Office shall notify all Members of the International Labour Organisation of the registration of all ratifications and denunciations communicated to him by the Members of the Organisation.</w:t>
      </w:r>
    </w:p>
    <w:p w:rsidR="00F34FA2" w:rsidRPr="00F34FA2" w:rsidRDefault="00F34FA2" w:rsidP="00F34FA2">
      <w:pPr>
        <w:shd w:val="clear" w:color="auto" w:fill="FFFFFF"/>
        <w:spacing w:before="0" w:after="144" w:line="408" w:lineRule="atLeast"/>
        <w:ind w:firstLine="0"/>
        <w:rPr>
          <w:rFonts w:eastAsia="Calibri"/>
          <w:color w:val="000000" w:themeColor="text1"/>
          <w:lang w:val="en-GB"/>
        </w:rPr>
      </w:pPr>
      <w:bookmarkStart w:id="14" w:name="A6P2"/>
      <w:bookmarkEnd w:id="14"/>
      <w:r w:rsidRPr="00F34FA2">
        <w:rPr>
          <w:rFonts w:eastAsia="Calibri"/>
          <w:color w:val="000000" w:themeColor="text1"/>
          <w:lang w:val="en-GB"/>
        </w:rPr>
        <w:t>2. When notifying the Members of the Organisation of the registration of the second ratification communicated to him, the Director-General shall draw the attention of the Members of the Organisation to the date upon which the Convention will come into force.</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bookmarkStart w:id="15" w:name="A7"/>
      <w:bookmarkEnd w:id="15"/>
      <w:r w:rsidRPr="00F34FA2">
        <w:rPr>
          <w:b/>
          <w:i/>
          <w:iCs/>
          <w:color w:val="000000" w:themeColor="text1"/>
          <w:lang w:val="en-GB"/>
        </w:rPr>
        <w:t>Article 7</w:t>
      </w:r>
    </w:p>
    <w:p w:rsidR="00F34FA2" w:rsidRPr="00F34FA2" w:rsidRDefault="00F34FA2" w:rsidP="00F34FA2">
      <w:pPr>
        <w:shd w:val="clear" w:color="auto" w:fill="FFFFFF"/>
        <w:spacing w:before="0" w:after="240"/>
        <w:ind w:firstLine="0"/>
        <w:rPr>
          <w:color w:val="000000" w:themeColor="text1"/>
          <w:lang w:val="en-GB" w:eastAsia="en-GB"/>
        </w:rPr>
      </w:pPr>
      <w:r w:rsidRPr="00F34FA2">
        <w:rPr>
          <w:color w:val="000000" w:themeColor="text1"/>
          <w:lang w:val="en-GB" w:eastAsia="en-GB"/>
        </w:rPr>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bookmarkStart w:id="16" w:name="A8"/>
      <w:bookmarkEnd w:id="16"/>
      <w:r w:rsidRPr="00F34FA2">
        <w:rPr>
          <w:b/>
          <w:i/>
          <w:iCs/>
          <w:color w:val="000000" w:themeColor="text1"/>
          <w:lang w:val="en-GB"/>
        </w:rPr>
        <w:t>Article 8</w:t>
      </w:r>
    </w:p>
    <w:p w:rsidR="00F34FA2" w:rsidRPr="00F34FA2" w:rsidRDefault="00F34FA2" w:rsidP="00F34FA2">
      <w:pPr>
        <w:shd w:val="clear" w:color="auto" w:fill="FFFFFF"/>
        <w:spacing w:before="0" w:after="240"/>
        <w:ind w:firstLine="0"/>
        <w:rPr>
          <w:color w:val="000000" w:themeColor="text1"/>
          <w:lang w:val="en-GB" w:eastAsia="en-GB"/>
        </w:rPr>
      </w:pPr>
      <w:r w:rsidRPr="00F34FA2">
        <w:rPr>
          <w:color w:val="000000" w:themeColor="text1"/>
          <w:lang w:val="en-GB" w:eastAsia="en-GB"/>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bookmarkStart w:id="17" w:name="A9"/>
      <w:bookmarkEnd w:id="17"/>
      <w:r w:rsidRPr="00F34FA2">
        <w:rPr>
          <w:b/>
          <w:i/>
          <w:iCs/>
          <w:color w:val="000000" w:themeColor="text1"/>
          <w:lang w:val="en-GB"/>
        </w:rPr>
        <w:t>Article 9</w:t>
      </w:r>
    </w:p>
    <w:p w:rsidR="00F34FA2" w:rsidRPr="00F34FA2" w:rsidRDefault="00F34FA2" w:rsidP="00F34FA2">
      <w:pPr>
        <w:shd w:val="clear" w:color="auto" w:fill="FFFFFF"/>
        <w:spacing w:before="0" w:after="144" w:line="408" w:lineRule="atLeast"/>
        <w:ind w:firstLine="0"/>
        <w:rPr>
          <w:rFonts w:eastAsia="Calibri"/>
          <w:color w:val="000000" w:themeColor="text1"/>
          <w:lang w:val="en-GB"/>
        </w:rPr>
      </w:pPr>
      <w:bookmarkStart w:id="18" w:name="A9P1"/>
      <w:bookmarkEnd w:id="18"/>
      <w:r w:rsidRPr="00F34FA2">
        <w:rPr>
          <w:rFonts w:eastAsia="Calibri"/>
          <w:color w:val="000000" w:themeColor="text1"/>
          <w:lang w:val="en-GB"/>
        </w:rPr>
        <w:t>1. Should the Conference adopt a new Convention revising this Convention in whole or in part, then, unless the new Convention otherwise provides:</w:t>
      </w:r>
    </w:p>
    <w:p w:rsidR="00F34FA2" w:rsidRPr="00F34FA2" w:rsidRDefault="00F34FA2" w:rsidP="00F34FA2">
      <w:pPr>
        <w:shd w:val="clear" w:color="auto" w:fill="FFFFFF"/>
        <w:spacing w:before="0" w:after="144" w:line="408" w:lineRule="atLeast"/>
        <w:ind w:left="480" w:firstLine="0"/>
        <w:rPr>
          <w:rFonts w:eastAsia="Calibri"/>
          <w:color w:val="000000" w:themeColor="text1"/>
          <w:lang w:val="en-GB"/>
        </w:rPr>
      </w:pPr>
      <w:r w:rsidRPr="00F34FA2">
        <w:rPr>
          <w:rFonts w:eastAsia="Calibri"/>
          <w:color w:val="000000" w:themeColor="text1"/>
          <w:lang w:val="en-GB"/>
        </w:rPr>
        <w:t>(a) the ratification by a Member of the new revising Convention shall ipso jure involve the immediate denunciation of this Convention, notwithstanding the provisions of Article 5 above, if and when the new revising Convention shall have come into force;</w:t>
      </w:r>
    </w:p>
    <w:p w:rsidR="00F34FA2" w:rsidRPr="00F34FA2" w:rsidRDefault="00F34FA2" w:rsidP="00F34FA2">
      <w:pPr>
        <w:shd w:val="clear" w:color="auto" w:fill="FFFFFF"/>
        <w:spacing w:before="0" w:after="144" w:line="408" w:lineRule="atLeast"/>
        <w:ind w:left="480" w:firstLine="0"/>
        <w:rPr>
          <w:rFonts w:eastAsia="Calibri"/>
          <w:color w:val="000000" w:themeColor="text1"/>
          <w:lang w:val="en-GB"/>
        </w:rPr>
      </w:pPr>
      <w:r w:rsidRPr="00F34FA2">
        <w:rPr>
          <w:rFonts w:eastAsia="Calibri"/>
          <w:color w:val="000000" w:themeColor="text1"/>
          <w:lang w:val="en-GB"/>
        </w:rPr>
        <w:lastRenderedPageBreak/>
        <w:t>(b) as from the date when the new revising Convention comes into force this Convention shall cease to be open to ratification by the Members.</w:t>
      </w:r>
    </w:p>
    <w:p w:rsidR="00F34FA2" w:rsidRPr="00F34FA2" w:rsidRDefault="00F34FA2" w:rsidP="00F34FA2">
      <w:pPr>
        <w:shd w:val="clear" w:color="auto" w:fill="FFFFFF"/>
        <w:spacing w:before="0" w:after="144" w:line="408" w:lineRule="atLeast"/>
        <w:ind w:firstLine="0"/>
        <w:rPr>
          <w:rFonts w:eastAsia="Calibri"/>
          <w:color w:val="000000" w:themeColor="text1"/>
          <w:lang w:val="en-GB"/>
        </w:rPr>
      </w:pPr>
      <w:bookmarkStart w:id="19" w:name="A9P2"/>
      <w:bookmarkEnd w:id="19"/>
      <w:r w:rsidRPr="00F34FA2">
        <w:rPr>
          <w:rFonts w:eastAsia="Calibri"/>
          <w:color w:val="000000" w:themeColor="text1"/>
          <w:lang w:val="en-GB"/>
        </w:rPr>
        <w:t>2. This Convention shall in any case remain in force in its actual form and content for those Members which have ratified it but have not ratified the revising Convention.</w:t>
      </w:r>
    </w:p>
    <w:p w:rsidR="00F34FA2" w:rsidRPr="00F34FA2" w:rsidRDefault="00F34FA2" w:rsidP="00F34FA2">
      <w:pPr>
        <w:keepNext/>
        <w:keepLines/>
        <w:pBdr>
          <w:bottom w:val="dotted" w:sz="2" w:space="0" w:color="BBBBBB"/>
        </w:pBdr>
        <w:shd w:val="clear" w:color="auto" w:fill="FFFFFF"/>
        <w:spacing w:before="0" w:after="75" w:line="259" w:lineRule="auto"/>
        <w:ind w:firstLine="0"/>
        <w:jc w:val="center"/>
        <w:outlineLvl w:val="4"/>
        <w:rPr>
          <w:b/>
          <w:i/>
          <w:iCs/>
          <w:color w:val="000000" w:themeColor="text1"/>
          <w:lang w:val="en-GB"/>
        </w:rPr>
      </w:pPr>
      <w:bookmarkStart w:id="20" w:name="A10"/>
      <w:bookmarkEnd w:id="20"/>
      <w:r w:rsidRPr="00F34FA2">
        <w:rPr>
          <w:b/>
          <w:i/>
          <w:iCs/>
          <w:color w:val="000000" w:themeColor="text1"/>
          <w:lang w:val="en-GB"/>
        </w:rPr>
        <w:t>Article 10</w:t>
      </w:r>
    </w:p>
    <w:p w:rsidR="00F34FA2" w:rsidRDefault="00F34FA2" w:rsidP="00B53D99">
      <w:pPr>
        <w:shd w:val="clear" w:color="auto" w:fill="FFFFFF"/>
        <w:spacing w:before="0" w:after="240"/>
        <w:ind w:firstLine="0"/>
        <w:rPr>
          <w:color w:val="000000" w:themeColor="text1"/>
          <w:lang w:val="en-GB" w:eastAsia="en-GB"/>
        </w:rPr>
      </w:pPr>
      <w:r w:rsidRPr="00F34FA2">
        <w:rPr>
          <w:color w:val="000000" w:themeColor="text1"/>
          <w:lang w:val="en-GB" w:eastAsia="en-GB"/>
        </w:rPr>
        <w:t>The English and French versions of the text of this Convention are equally authoritative.</w:t>
      </w:r>
    </w:p>
    <w:p w:rsidR="00EE4C49" w:rsidRPr="00F34FA2" w:rsidRDefault="00EE4C49" w:rsidP="00B53D99">
      <w:pPr>
        <w:shd w:val="clear" w:color="auto" w:fill="FFFFFF"/>
        <w:spacing w:before="0" w:after="240"/>
        <w:ind w:firstLine="0"/>
        <w:rPr>
          <w:color w:val="000000" w:themeColor="text1"/>
          <w:lang w:val="pt-BR"/>
        </w:rPr>
        <w:sectPr w:rsidR="00EE4C49" w:rsidRPr="00F34FA2" w:rsidSect="00BB3D54">
          <w:headerReference w:type="even" r:id="rId11"/>
          <w:headerReference w:type="default" r:id="rId12"/>
          <w:footerReference w:type="default" r:id="rId13"/>
          <w:footerReference w:type="first" r:id="rId14"/>
          <w:pgSz w:w="11907" w:h="16839" w:code="9"/>
          <w:pgMar w:top="1134" w:right="1134" w:bottom="851" w:left="1701" w:header="576" w:footer="576" w:gutter="0"/>
          <w:cols w:space="720"/>
          <w:titlePg/>
          <w:docGrid w:linePitch="381"/>
        </w:sectPr>
      </w:pPr>
    </w:p>
    <w:p w:rsidR="004C5208" w:rsidRPr="00F34FA2" w:rsidRDefault="004C5208" w:rsidP="00D1667C">
      <w:pPr>
        <w:spacing w:before="0"/>
        <w:ind w:firstLine="0"/>
        <w:rPr>
          <w:color w:val="000000" w:themeColor="text1"/>
          <w:sz w:val="26"/>
          <w:szCs w:val="26"/>
          <w:lang w:val="pt-BR"/>
        </w:rPr>
      </w:pPr>
    </w:p>
    <w:sectPr w:rsidR="004C5208" w:rsidRPr="00F34FA2" w:rsidSect="004706A9">
      <w:headerReference w:type="even" r:id="rId15"/>
      <w:headerReference w:type="default" r:id="rId16"/>
      <w:footerReference w:type="default" r:id="rId17"/>
      <w:footerReference w:type="first" r:id="rId18"/>
      <w:pgSz w:w="16840" w:h="11907" w:orient="landscape" w:code="9"/>
      <w:pgMar w:top="1008" w:right="1008" w:bottom="1008" w:left="1008" w:header="56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14" w:rsidRDefault="00190914" w:rsidP="003B18D8">
      <w:r>
        <w:separator/>
      </w:r>
    </w:p>
  </w:endnote>
  <w:endnote w:type="continuationSeparator" w:id="1">
    <w:p w:rsidR="00190914" w:rsidRDefault="00190914" w:rsidP="003B1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charset w:val="81"/>
    <w:family w:val="swiss"/>
    <w:pitch w:val="variable"/>
    <w:sig w:usb0="900002A7" w:usb1="29D7FCFB" w:usb2="00000010" w:usb3="00000000" w:csb0="002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27862"/>
      <w:docPartObj>
        <w:docPartGallery w:val="Page Numbers (Bottom of Page)"/>
        <w:docPartUnique/>
      </w:docPartObj>
    </w:sdtPr>
    <w:sdtEndPr>
      <w:rPr>
        <w:noProof/>
      </w:rPr>
    </w:sdtEndPr>
    <w:sdtContent>
      <w:p w:rsidR="00EE00A1" w:rsidRDefault="00FA35C3">
        <w:pPr>
          <w:pStyle w:val="Footer"/>
          <w:jc w:val="center"/>
        </w:pPr>
        <w:r>
          <w:fldChar w:fldCharType="begin"/>
        </w:r>
        <w:r w:rsidR="00EE00A1">
          <w:instrText xml:space="preserve"> PAGE   \* MERGEFORMAT </w:instrText>
        </w:r>
        <w:r>
          <w:fldChar w:fldCharType="separate"/>
        </w:r>
        <w:r w:rsidR="0061379B">
          <w:rPr>
            <w:noProof/>
          </w:rPr>
          <w:t>2</w:t>
        </w:r>
        <w:r>
          <w:rPr>
            <w:noProof/>
          </w:rPr>
          <w:fldChar w:fldCharType="end"/>
        </w:r>
      </w:p>
    </w:sdtContent>
  </w:sdt>
  <w:p w:rsidR="00647213" w:rsidRPr="00DA48D5" w:rsidRDefault="00647213" w:rsidP="006C22C2">
    <w:pPr>
      <w:pStyle w:val="Footer"/>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A1" w:rsidRDefault="00EE00A1">
    <w:pPr>
      <w:pStyle w:val="Footer"/>
      <w:jc w:val="center"/>
    </w:pPr>
  </w:p>
  <w:p w:rsidR="00647213" w:rsidRPr="006C22C2" w:rsidRDefault="00647213" w:rsidP="006C22C2">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C2" w:rsidRDefault="00FA35C3" w:rsidP="006C22C2">
    <w:pPr>
      <w:pStyle w:val="Footer"/>
      <w:jc w:val="right"/>
    </w:pPr>
    <w:r>
      <w:fldChar w:fldCharType="begin"/>
    </w:r>
    <w:r w:rsidR="00370312">
      <w:instrText xml:space="preserve"> PAGE   \* MERGEFORMAT </w:instrText>
    </w:r>
    <w:r>
      <w:fldChar w:fldCharType="separate"/>
    </w:r>
    <w:r w:rsidR="0061379B">
      <w:rPr>
        <w:noProof/>
      </w:rPr>
      <w:t>10</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C2" w:rsidRPr="006C22C2" w:rsidRDefault="006C22C2" w:rsidP="006C22C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14" w:rsidRDefault="00190914" w:rsidP="003B18D8">
      <w:r>
        <w:separator/>
      </w:r>
    </w:p>
  </w:footnote>
  <w:footnote w:type="continuationSeparator" w:id="1">
    <w:p w:rsidR="00190914" w:rsidRDefault="00190914" w:rsidP="003B1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13" w:rsidRDefault="00FA35C3" w:rsidP="006D70F3">
    <w:pPr>
      <w:pStyle w:val="Header"/>
      <w:framePr w:wrap="around" w:vAnchor="text" w:hAnchor="margin" w:xAlign="center" w:y="1"/>
      <w:rPr>
        <w:rStyle w:val="PageNumber"/>
      </w:rPr>
    </w:pPr>
    <w:r>
      <w:rPr>
        <w:rStyle w:val="PageNumber"/>
      </w:rPr>
      <w:fldChar w:fldCharType="begin"/>
    </w:r>
    <w:r w:rsidR="00647213">
      <w:rPr>
        <w:rStyle w:val="PageNumber"/>
      </w:rPr>
      <w:instrText xml:space="preserve">PAGE  </w:instrText>
    </w:r>
    <w:r>
      <w:rPr>
        <w:rStyle w:val="PageNumber"/>
      </w:rPr>
      <w:fldChar w:fldCharType="end"/>
    </w:r>
  </w:p>
  <w:p w:rsidR="00647213" w:rsidRDefault="00647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13" w:rsidRPr="00992621" w:rsidRDefault="00647213" w:rsidP="00992621">
    <w:pPr>
      <w:pStyle w:val="Header"/>
      <w:spacing w:before="0"/>
      <w:ind w:firstLine="0"/>
      <w:jc w:val="center"/>
      <w:rPr>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22" w:rsidRDefault="00FA35C3" w:rsidP="006D70F3">
    <w:pPr>
      <w:pStyle w:val="Header"/>
      <w:framePr w:wrap="around" w:vAnchor="text" w:hAnchor="margin" w:xAlign="center" w:y="1"/>
      <w:rPr>
        <w:rStyle w:val="PageNumber"/>
      </w:rPr>
    </w:pPr>
    <w:r>
      <w:rPr>
        <w:rStyle w:val="PageNumber"/>
      </w:rPr>
      <w:fldChar w:fldCharType="begin"/>
    </w:r>
    <w:r w:rsidR="007A1822">
      <w:rPr>
        <w:rStyle w:val="PageNumber"/>
      </w:rPr>
      <w:instrText xml:space="preserve">PAGE  </w:instrText>
    </w:r>
    <w:r>
      <w:rPr>
        <w:rStyle w:val="PageNumber"/>
      </w:rPr>
      <w:fldChar w:fldCharType="end"/>
    </w:r>
  </w:p>
  <w:p w:rsidR="007A1822" w:rsidRDefault="007A182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22" w:rsidRDefault="007A1822" w:rsidP="008C70E6">
    <w:pPr>
      <w:pStyle w:val="Header"/>
      <w:tabs>
        <w:tab w:val="clear" w:pos="4680"/>
        <w:tab w:val="clear" w:pos="9360"/>
        <w:tab w:val="left" w:pos="50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0E3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30016EC"/>
    <w:lvl w:ilvl="0">
      <w:start w:val="1"/>
      <w:numFmt w:val="decimal"/>
      <w:lvlText w:val="%1."/>
      <w:lvlJc w:val="left"/>
      <w:pPr>
        <w:tabs>
          <w:tab w:val="num" w:pos="1492"/>
        </w:tabs>
        <w:ind w:left="1492" w:hanging="360"/>
      </w:pPr>
    </w:lvl>
  </w:abstractNum>
  <w:abstractNum w:abstractNumId="2">
    <w:nsid w:val="FFFFFF7D"/>
    <w:multiLevelType w:val="singleLevel"/>
    <w:tmpl w:val="371A5CB2"/>
    <w:lvl w:ilvl="0">
      <w:start w:val="1"/>
      <w:numFmt w:val="decimal"/>
      <w:lvlText w:val="%1."/>
      <w:lvlJc w:val="left"/>
      <w:pPr>
        <w:tabs>
          <w:tab w:val="num" w:pos="1209"/>
        </w:tabs>
        <w:ind w:left="1209" w:hanging="360"/>
      </w:pPr>
    </w:lvl>
  </w:abstractNum>
  <w:abstractNum w:abstractNumId="3">
    <w:nsid w:val="FFFFFF7E"/>
    <w:multiLevelType w:val="singleLevel"/>
    <w:tmpl w:val="097E8350"/>
    <w:lvl w:ilvl="0">
      <w:start w:val="1"/>
      <w:numFmt w:val="decimal"/>
      <w:lvlText w:val="%1."/>
      <w:lvlJc w:val="left"/>
      <w:pPr>
        <w:tabs>
          <w:tab w:val="num" w:pos="926"/>
        </w:tabs>
        <w:ind w:left="926" w:hanging="360"/>
      </w:pPr>
    </w:lvl>
  </w:abstractNum>
  <w:abstractNum w:abstractNumId="4">
    <w:nsid w:val="FFFFFF7F"/>
    <w:multiLevelType w:val="singleLevel"/>
    <w:tmpl w:val="FDD0E166"/>
    <w:lvl w:ilvl="0">
      <w:start w:val="1"/>
      <w:numFmt w:val="decimal"/>
      <w:lvlText w:val="%1."/>
      <w:lvlJc w:val="left"/>
      <w:pPr>
        <w:tabs>
          <w:tab w:val="num" w:pos="643"/>
        </w:tabs>
        <w:ind w:left="643" w:hanging="360"/>
      </w:pPr>
    </w:lvl>
  </w:abstractNum>
  <w:abstractNum w:abstractNumId="5">
    <w:nsid w:val="FFFFFF80"/>
    <w:multiLevelType w:val="singleLevel"/>
    <w:tmpl w:val="DCD6B9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B56BA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9240F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74010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EB4F6D4"/>
    <w:lvl w:ilvl="0">
      <w:start w:val="1"/>
      <w:numFmt w:val="decimal"/>
      <w:lvlText w:val="%1."/>
      <w:lvlJc w:val="left"/>
      <w:pPr>
        <w:tabs>
          <w:tab w:val="num" w:pos="360"/>
        </w:tabs>
        <w:ind w:left="360" w:hanging="360"/>
      </w:pPr>
    </w:lvl>
  </w:abstractNum>
  <w:abstractNum w:abstractNumId="10">
    <w:nsid w:val="FFFFFF89"/>
    <w:multiLevelType w:val="singleLevel"/>
    <w:tmpl w:val="87EE2D30"/>
    <w:lvl w:ilvl="0">
      <w:start w:val="1"/>
      <w:numFmt w:val="bullet"/>
      <w:lvlText w:val=""/>
      <w:lvlJc w:val="left"/>
      <w:pPr>
        <w:tabs>
          <w:tab w:val="num" w:pos="360"/>
        </w:tabs>
        <w:ind w:left="360" w:hanging="360"/>
      </w:pPr>
      <w:rPr>
        <w:rFonts w:ascii="Symbol" w:hAnsi="Symbol" w:hint="default"/>
      </w:rPr>
    </w:lvl>
  </w:abstractNum>
  <w:abstractNum w:abstractNumId="11">
    <w:nsid w:val="001C5C79"/>
    <w:multiLevelType w:val="hybridMultilevel"/>
    <w:tmpl w:val="CEBA69FE"/>
    <w:lvl w:ilvl="0" w:tplc="9234775C">
      <w:start w:val="1"/>
      <w:numFmt w:val="decimal"/>
      <w:lvlText w:val="%1."/>
      <w:lvlJc w:val="left"/>
      <w:pPr>
        <w:ind w:left="107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13031D6"/>
    <w:multiLevelType w:val="hybridMultilevel"/>
    <w:tmpl w:val="641267AC"/>
    <w:lvl w:ilvl="0" w:tplc="9C04B71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C45AA3"/>
    <w:multiLevelType w:val="hybridMultilevel"/>
    <w:tmpl w:val="994EC694"/>
    <w:lvl w:ilvl="0" w:tplc="C04819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7E2BFA"/>
    <w:multiLevelType w:val="hybridMultilevel"/>
    <w:tmpl w:val="A664FBB2"/>
    <w:lvl w:ilvl="0" w:tplc="4574E21E">
      <w:start w:val="1"/>
      <w:numFmt w:val="decimal"/>
      <w:lvlText w:val="%1."/>
      <w:lvlJc w:val="left"/>
      <w:pPr>
        <w:ind w:left="10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86F2D"/>
    <w:multiLevelType w:val="multilevel"/>
    <w:tmpl w:val="3D66D5FA"/>
    <w:lvl w:ilvl="0">
      <w:start w:val="1"/>
      <w:numFmt w:val="decimal"/>
      <w:lvlText w:val="%1."/>
      <w:lvlJc w:val="left"/>
      <w:pPr>
        <w:ind w:left="9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D3723A"/>
    <w:multiLevelType w:val="hybridMultilevel"/>
    <w:tmpl w:val="B7DABC02"/>
    <w:lvl w:ilvl="0" w:tplc="9234775C">
      <w:start w:val="1"/>
      <w:numFmt w:val="decimal"/>
      <w:lvlText w:val="%1."/>
      <w:lvlJc w:val="left"/>
      <w:pPr>
        <w:ind w:left="107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635DBD"/>
    <w:multiLevelType w:val="hybridMultilevel"/>
    <w:tmpl w:val="A7BA0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50273B"/>
    <w:multiLevelType w:val="hybridMultilevel"/>
    <w:tmpl w:val="288E494E"/>
    <w:lvl w:ilvl="0" w:tplc="BFB61CD2">
      <w:numFmt w:val="bullet"/>
      <w:lvlText w:val="-"/>
      <w:lvlJc w:val="left"/>
      <w:pPr>
        <w:ind w:left="1080" w:hanging="360"/>
      </w:pPr>
      <w:rPr>
        <w:rFonts w:ascii="Times New Roman" w:eastAsia="Nanum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E344BB"/>
    <w:multiLevelType w:val="hybridMultilevel"/>
    <w:tmpl w:val="EEC83006"/>
    <w:lvl w:ilvl="0" w:tplc="BAC6F8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653FCC"/>
    <w:multiLevelType w:val="hybridMultilevel"/>
    <w:tmpl w:val="5E90296A"/>
    <w:lvl w:ilvl="0" w:tplc="2444A11C">
      <w:start w:val="1"/>
      <w:numFmt w:val="decimal"/>
      <w:lvlText w:val="%1."/>
      <w:lvlJc w:val="left"/>
      <w:pPr>
        <w:tabs>
          <w:tab w:val="num" w:pos="734"/>
        </w:tabs>
        <w:ind w:left="734" w:hanging="360"/>
      </w:pPr>
      <w:rPr>
        <w:b w:val="0"/>
      </w:rPr>
    </w:lvl>
    <w:lvl w:ilvl="1" w:tplc="0409000F">
      <w:start w:val="1"/>
      <w:numFmt w:val="decimal"/>
      <w:lvlText w:val="%2."/>
      <w:lvlJc w:val="left"/>
      <w:pPr>
        <w:tabs>
          <w:tab w:val="num" w:pos="1440"/>
        </w:tabs>
        <w:ind w:left="1440" w:hanging="360"/>
      </w:pPr>
      <w:rPr>
        <w:b w:val="0"/>
      </w:rPr>
    </w:lvl>
    <w:lvl w:ilvl="2" w:tplc="7F927870">
      <w:start w:val="1"/>
      <w:numFmt w:val="decimal"/>
      <w:lvlText w:val="%3."/>
      <w:lvlJc w:val="left"/>
      <w:pPr>
        <w:tabs>
          <w:tab w:val="num" w:pos="2340"/>
        </w:tabs>
        <w:ind w:left="2340" w:hanging="360"/>
      </w:pPr>
      <w:rPr>
        <w:rFonts w:hint="default"/>
        <w:b w:val="0"/>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C5380B"/>
    <w:multiLevelType w:val="hybridMultilevel"/>
    <w:tmpl w:val="7682D838"/>
    <w:lvl w:ilvl="0" w:tplc="0F7202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412D06"/>
    <w:multiLevelType w:val="hybridMultilevel"/>
    <w:tmpl w:val="E724D242"/>
    <w:lvl w:ilvl="0" w:tplc="9234775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B686D"/>
    <w:multiLevelType w:val="hybridMultilevel"/>
    <w:tmpl w:val="379A62F4"/>
    <w:lvl w:ilvl="0" w:tplc="7944ABBC">
      <w:start w:val="1"/>
      <w:numFmt w:val="decimal"/>
      <w:lvlText w:val="%1."/>
      <w:lvlJc w:val="left"/>
      <w:pPr>
        <w:tabs>
          <w:tab w:val="num" w:pos="734"/>
        </w:tabs>
        <w:ind w:left="734" w:hanging="360"/>
      </w:pPr>
      <w:rPr>
        <w:b w:val="0"/>
      </w:rPr>
    </w:lvl>
    <w:lvl w:ilvl="1" w:tplc="8E7EEEF8">
      <w:start w:val="1"/>
      <w:numFmt w:val="decimal"/>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EE43D7"/>
    <w:multiLevelType w:val="hybridMultilevel"/>
    <w:tmpl w:val="3D66D5FA"/>
    <w:lvl w:ilvl="0" w:tplc="C82E2096">
      <w:start w:val="1"/>
      <w:numFmt w:val="decimal"/>
      <w:lvlText w:val="%1."/>
      <w:lvlJc w:val="left"/>
      <w:pPr>
        <w:ind w:left="9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063A9D"/>
    <w:multiLevelType w:val="hybridMultilevel"/>
    <w:tmpl w:val="4E5A3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3C3287"/>
    <w:multiLevelType w:val="hybridMultilevel"/>
    <w:tmpl w:val="3D66D5FA"/>
    <w:lvl w:ilvl="0" w:tplc="C82E2096">
      <w:start w:val="1"/>
      <w:numFmt w:val="decimal"/>
      <w:lvlText w:val="%1."/>
      <w:lvlJc w:val="left"/>
      <w:pPr>
        <w:ind w:left="9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2A2DA0"/>
    <w:multiLevelType w:val="multilevel"/>
    <w:tmpl w:val="379A62F4"/>
    <w:lvl w:ilvl="0">
      <w:start w:val="1"/>
      <w:numFmt w:val="decimal"/>
      <w:lvlText w:val="%1."/>
      <w:lvlJc w:val="left"/>
      <w:pPr>
        <w:tabs>
          <w:tab w:val="num" w:pos="734"/>
        </w:tabs>
        <w:ind w:left="734" w:hanging="360"/>
      </w:pPr>
      <w:rPr>
        <w:b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F32250D"/>
    <w:multiLevelType w:val="hybridMultilevel"/>
    <w:tmpl w:val="3D66D5FA"/>
    <w:lvl w:ilvl="0" w:tplc="C82E2096">
      <w:start w:val="1"/>
      <w:numFmt w:val="decimal"/>
      <w:lvlText w:val="%1."/>
      <w:lvlJc w:val="left"/>
      <w:pPr>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EE0580"/>
    <w:multiLevelType w:val="hybridMultilevel"/>
    <w:tmpl w:val="FF4CCA6E"/>
    <w:lvl w:ilvl="0" w:tplc="860E496C">
      <w:start w:val="1"/>
      <w:numFmt w:val="decimal"/>
      <w:lvlText w:val="%1."/>
      <w:lvlJc w:val="left"/>
      <w:pPr>
        <w:ind w:left="1558" w:hanging="990"/>
      </w:pPr>
      <w:rPr>
        <w:rFonts w:eastAsia="Calibri"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37D4D6E"/>
    <w:multiLevelType w:val="hybridMultilevel"/>
    <w:tmpl w:val="1BA26B9A"/>
    <w:lvl w:ilvl="0" w:tplc="66100B3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3D04167"/>
    <w:multiLevelType w:val="hybridMultilevel"/>
    <w:tmpl w:val="BCA8ECC2"/>
    <w:lvl w:ilvl="0" w:tplc="7DC696A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0F0C8E"/>
    <w:multiLevelType w:val="multilevel"/>
    <w:tmpl w:val="BCA8ECC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C5B72F4"/>
    <w:multiLevelType w:val="hybridMultilevel"/>
    <w:tmpl w:val="B7DABC02"/>
    <w:lvl w:ilvl="0" w:tplc="9234775C">
      <w:start w:val="1"/>
      <w:numFmt w:val="decimal"/>
      <w:lvlText w:val="%1."/>
      <w:lvlJc w:val="left"/>
      <w:pPr>
        <w:ind w:left="107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C7E5534"/>
    <w:multiLevelType w:val="hybridMultilevel"/>
    <w:tmpl w:val="3D66D5FA"/>
    <w:lvl w:ilvl="0" w:tplc="C82E2096">
      <w:start w:val="1"/>
      <w:numFmt w:val="decimal"/>
      <w:lvlText w:val="%1."/>
      <w:lvlJc w:val="left"/>
      <w:pPr>
        <w:ind w:left="9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936DC2"/>
    <w:multiLevelType w:val="hybridMultilevel"/>
    <w:tmpl w:val="E5546F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526060D0"/>
    <w:multiLevelType w:val="hybridMultilevel"/>
    <w:tmpl w:val="047684A2"/>
    <w:lvl w:ilvl="0" w:tplc="D7C8A6B8">
      <w:start w:val="3"/>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54835ABA"/>
    <w:multiLevelType w:val="hybridMultilevel"/>
    <w:tmpl w:val="50E2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0E3AAD"/>
    <w:multiLevelType w:val="hybridMultilevel"/>
    <w:tmpl w:val="3E6ABED2"/>
    <w:lvl w:ilvl="0" w:tplc="C82E2096">
      <w:start w:val="1"/>
      <w:numFmt w:val="decimal"/>
      <w:lvlText w:val="%1."/>
      <w:lvlJc w:val="left"/>
      <w:pPr>
        <w:ind w:left="9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EF27A8"/>
    <w:multiLevelType w:val="hybridMultilevel"/>
    <w:tmpl w:val="2FB46CC4"/>
    <w:lvl w:ilvl="0" w:tplc="0409000F">
      <w:start w:val="1"/>
      <w:numFmt w:val="decimal"/>
      <w:lvlText w:val="%1."/>
      <w:lvlJc w:val="left"/>
      <w:pPr>
        <w:ind w:left="3763" w:hanging="360"/>
      </w:pPr>
      <w:rPr>
        <w:rFonts w:hint="default"/>
        <w:b w:val="0"/>
        <w:i w:val="0"/>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40">
    <w:nsid w:val="72475123"/>
    <w:multiLevelType w:val="hybridMultilevel"/>
    <w:tmpl w:val="047684A2"/>
    <w:lvl w:ilvl="0" w:tplc="D7C8A6B8">
      <w:start w:val="3"/>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nsid w:val="7BFB2A4C"/>
    <w:multiLevelType w:val="hybridMultilevel"/>
    <w:tmpl w:val="626054F0"/>
    <w:lvl w:ilvl="0" w:tplc="65F83102">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31"/>
  </w:num>
  <w:num w:numId="2">
    <w:abstractNumId w:val="23"/>
  </w:num>
  <w:num w:numId="3">
    <w:abstractNumId w:val="37"/>
  </w:num>
  <w:num w:numId="4">
    <w:abstractNumId w:val="19"/>
  </w:num>
  <w:num w:numId="5">
    <w:abstractNumId w:val="22"/>
  </w:num>
  <w:num w:numId="6">
    <w:abstractNumId w:val="17"/>
  </w:num>
  <w:num w:numId="7">
    <w:abstractNumId w:val="13"/>
  </w:num>
  <w:num w:numId="8">
    <w:abstractNumId w:val="14"/>
  </w:num>
  <w:num w:numId="9">
    <w:abstractNumId w:val="25"/>
  </w:num>
  <w:num w:numId="10">
    <w:abstractNumId w:val="32"/>
  </w:num>
  <w:num w:numId="11">
    <w:abstractNumId w:val="27"/>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38"/>
  </w:num>
  <w:num w:numId="23">
    <w:abstractNumId w:val="28"/>
  </w:num>
  <w:num w:numId="24">
    <w:abstractNumId w:val="34"/>
  </w:num>
  <w:num w:numId="25">
    <w:abstractNumId w:val="26"/>
  </w:num>
  <w:num w:numId="26">
    <w:abstractNumId w:val="24"/>
  </w:num>
  <w:num w:numId="27">
    <w:abstractNumId w:val="41"/>
  </w:num>
  <w:num w:numId="28">
    <w:abstractNumId w:val="15"/>
  </w:num>
  <w:num w:numId="29">
    <w:abstractNumId w:val="21"/>
  </w:num>
  <w:num w:numId="30">
    <w:abstractNumId w:val="33"/>
  </w:num>
  <w:num w:numId="31">
    <w:abstractNumId w:val="11"/>
  </w:num>
  <w:num w:numId="32">
    <w:abstractNumId w:val="16"/>
  </w:num>
  <w:num w:numId="33">
    <w:abstractNumId w:val="39"/>
  </w:num>
  <w:num w:numId="34">
    <w:abstractNumId w:val="30"/>
  </w:num>
  <w:num w:numId="35">
    <w:abstractNumId w:val="20"/>
  </w:num>
  <w:num w:numId="36">
    <w:abstractNumId w:val="29"/>
  </w:num>
  <w:num w:numId="37">
    <w:abstractNumId w:val="36"/>
  </w:num>
  <w:num w:numId="38">
    <w:abstractNumId w:val="40"/>
  </w:num>
  <w:num w:numId="39">
    <w:abstractNumId w:val="12"/>
  </w:num>
  <w:num w:numId="40">
    <w:abstractNumId w:val="0"/>
  </w:num>
  <w:num w:numId="41">
    <w:abstractNumId w:val="18"/>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668E6"/>
    <w:rsid w:val="000000B2"/>
    <w:rsid w:val="0000025B"/>
    <w:rsid w:val="00000C08"/>
    <w:rsid w:val="00001052"/>
    <w:rsid w:val="0000144A"/>
    <w:rsid w:val="00001A6F"/>
    <w:rsid w:val="00004692"/>
    <w:rsid w:val="00005FB1"/>
    <w:rsid w:val="00010261"/>
    <w:rsid w:val="00010DDB"/>
    <w:rsid w:val="000113A3"/>
    <w:rsid w:val="00012D60"/>
    <w:rsid w:val="0001371A"/>
    <w:rsid w:val="00024A0F"/>
    <w:rsid w:val="00025B80"/>
    <w:rsid w:val="000263AF"/>
    <w:rsid w:val="00030358"/>
    <w:rsid w:val="00030510"/>
    <w:rsid w:val="00032380"/>
    <w:rsid w:val="000336A8"/>
    <w:rsid w:val="00034CC0"/>
    <w:rsid w:val="000355A8"/>
    <w:rsid w:val="00036D0D"/>
    <w:rsid w:val="00044F24"/>
    <w:rsid w:val="000460A1"/>
    <w:rsid w:val="00050506"/>
    <w:rsid w:val="00051198"/>
    <w:rsid w:val="000513B2"/>
    <w:rsid w:val="000529FB"/>
    <w:rsid w:val="00054276"/>
    <w:rsid w:val="00055123"/>
    <w:rsid w:val="00056357"/>
    <w:rsid w:val="00060119"/>
    <w:rsid w:val="00060148"/>
    <w:rsid w:val="00060612"/>
    <w:rsid w:val="00060996"/>
    <w:rsid w:val="00062436"/>
    <w:rsid w:val="00067CC2"/>
    <w:rsid w:val="00071C41"/>
    <w:rsid w:val="00072547"/>
    <w:rsid w:val="00074DC7"/>
    <w:rsid w:val="00075C71"/>
    <w:rsid w:val="00076C52"/>
    <w:rsid w:val="000801C3"/>
    <w:rsid w:val="00080410"/>
    <w:rsid w:val="00081361"/>
    <w:rsid w:val="00083ED8"/>
    <w:rsid w:val="0008440E"/>
    <w:rsid w:val="00084C01"/>
    <w:rsid w:val="000930A9"/>
    <w:rsid w:val="00094A0B"/>
    <w:rsid w:val="00095EEF"/>
    <w:rsid w:val="00096A30"/>
    <w:rsid w:val="00097348"/>
    <w:rsid w:val="000979AA"/>
    <w:rsid w:val="000A0509"/>
    <w:rsid w:val="000A2525"/>
    <w:rsid w:val="000A3471"/>
    <w:rsid w:val="000A4ED3"/>
    <w:rsid w:val="000A4F64"/>
    <w:rsid w:val="000A71D5"/>
    <w:rsid w:val="000B0578"/>
    <w:rsid w:val="000B1E11"/>
    <w:rsid w:val="000B3146"/>
    <w:rsid w:val="000B3473"/>
    <w:rsid w:val="000B3EE5"/>
    <w:rsid w:val="000B43BB"/>
    <w:rsid w:val="000B4494"/>
    <w:rsid w:val="000B4DA3"/>
    <w:rsid w:val="000B4EBB"/>
    <w:rsid w:val="000B74B2"/>
    <w:rsid w:val="000C0141"/>
    <w:rsid w:val="000C0CA5"/>
    <w:rsid w:val="000C3B40"/>
    <w:rsid w:val="000C4450"/>
    <w:rsid w:val="000C588C"/>
    <w:rsid w:val="000C5C3A"/>
    <w:rsid w:val="000C5E29"/>
    <w:rsid w:val="000C6003"/>
    <w:rsid w:val="000E46D0"/>
    <w:rsid w:val="000E528B"/>
    <w:rsid w:val="000F3A98"/>
    <w:rsid w:val="000F49EA"/>
    <w:rsid w:val="000F526D"/>
    <w:rsid w:val="000F7D9A"/>
    <w:rsid w:val="00102AF1"/>
    <w:rsid w:val="00105ACA"/>
    <w:rsid w:val="001111A1"/>
    <w:rsid w:val="00111892"/>
    <w:rsid w:val="00112833"/>
    <w:rsid w:val="00115FA4"/>
    <w:rsid w:val="001166AA"/>
    <w:rsid w:val="00117122"/>
    <w:rsid w:val="00117F60"/>
    <w:rsid w:val="001200EE"/>
    <w:rsid w:val="00120FA1"/>
    <w:rsid w:val="00124B34"/>
    <w:rsid w:val="00124CC8"/>
    <w:rsid w:val="00126733"/>
    <w:rsid w:val="00127EB5"/>
    <w:rsid w:val="00130F8D"/>
    <w:rsid w:val="001321D3"/>
    <w:rsid w:val="001325A6"/>
    <w:rsid w:val="001327C5"/>
    <w:rsid w:val="0013571D"/>
    <w:rsid w:val="0013610F"/>
    <w:rsid w:val="00136881"/>
    <w:rsid w:val="0014286A"/>
    <w:rsid w:val="00142CC3"/>
    <w:rsid w:val="00143096"/>
    <w:rsid w:val="00150CA5"/>
    <w:rsid w:val="001511D7"/>
    <w:rsid w:val="001522A4"/>
    <w:rsid w:val="00154BC7"/>
    <w:rsid w:val="001569ED"/>
    <w:rsid w:val="001571DD"/>
    <w:rsid w:val="00157749"/>
    <w:rsid w:val="0016241D"/>
    <w:rsid w:val="00167337"/>
    <w:rsid w:val="001705B6"/>
    <w:rsid w:val="00176BF2"/>
    <w:rsid w:val="00177E2C"/>
    <w:rsid w:val="0018008D"/>
    <w:rsid w:val="00182A79"/>
    <w:rsid w:val="001840E2"/>
    <w:rsid w:val="00184E85"/>
    <w:rsid w:val="00190914"/>
    <w:rsid w:val="00192C38"/>
    <w:rsid w:val="0019350F"/>
    <w:rsid w:val="0019361B"/>
    <w:rsid w:val="00196535"/>
    <w:rsid w:val="00196E4A"/>
    <w:rsid w:val="0019767E"/>
    <w:rsid w:val="001A05C9"/>
    <w:rsid w:val="001A12FA"/>
    <w:rsid w:val="001A2E75"/>
    <w:rsid w:val="001A437B"/>
    <w:rsid w:val="001A4DF9"/>
    <w:rsid w:val="001A5C03"/>
    <w:rsid w:val="001A7AC0"/>
    <w:rsid w:val="001A7B9B"/>
    <w:rsid w:val="001B1F88"/>
    <w:rsid w:val="001B5928"/>
    <w:rsid w:val="001C07E0"/>
    <w:rsid w:val="001C1123"/>
    <w:rsid w:val="001C211C"/>
    <w:rsid w:val="001C3749"/>
    <w:rsid w:val="001C4117"/>
    <w:rsid w:val="001C56C5"/>
    <w:rsid w:val="001C5C24"/>
    <w:rsid w:val="001C6955"/>
    <w:rsid w:val="001D04A7"/>
    <w:rsid w:val="001D0898"/>
    <w:rsid w:val="001D19A7"/>
    <w:rsid w:val="001D585A"/>
    <w:rsid w:val="001D774A"/>
    <w:rsid w:val="001E11D2"/>
    <w:rsid w:val="001E79D1"/>
    <w:rsid w:val="001E7C85"/>
    <w:rsid w:val="001F1727"/>
    <w:rsid w:val="001F393F"/>
    <w:rsid w:val="001F4042"/>
    <w:rsid w:val="001F4A08"/>
    <w:rsid w:val="001F61D0"/>
    <w:rsid w:val="001F635F"/>
    <w:rsid w:val="001F6CCB"/>
    <w:rsid w:val="001F6D50"/>
    <w:rsid w:val="00200BFC"/>
    <w:rsid w:val="002060DC"/>
    <w:rsid w:val="002074AA"/>
    <w:rsid w:val="00207506"/>
    <w:rsid w:val="00212CA9"/>
    <w:rsid w:val="00212DAE"/>
    <w:rsid w:val="00213D39"/>
    <w:rsid w:val="0021412C"/>
    <w:rsid w:val="002208B6"/>
    <w:rsid w:val="00221448"/>
    <w:rsid w:val="0022157A"/>
    <w:rsid w:val="00223CD7"/>
    <w:rsid w:val="00223F84"/>
    <w:rsid w:val="002250A4"/>
    <w:rsid w:val="0022543F"/>
    <w:rsid w:val="002256B9"/>
    <w:rsid w:val="00225B03"/>
    <w:rsid w:val="0022672B"/>
    <w:rsid w:val="00226940"/>
    <w:rsid w:val="00226C06"/>
    <w:rsid w:val="00234A84"/>
    <w:rsid w:val="00237D4C"/>
    <w:rsid w:val="00240BC0"/>
    <w:rsid w:val="00240D74"/>
    <w:rsid w:val="002452D2"/>
    <w:rsid w:val="0024575C"/>
    <w:rsid w:val="002464B2"/>
    <w:rsid w:val="00247765"/>
    <w:rsid w:val="00247D22"/>
    <w:rsid w:val="00251F1F"/>
    <w:rsid w:val="002542A2"/>
    <w:rsid w:val="00254CFF"/>
    <w:rsid w:val="00255417"/>
    <w:rsid w:val="00255625"/>
    <w:rsid w:val="0025657E"/>
    <w:rsid w:val="002575A9"/>
    <w:rsid w:val="00261828"/>
    <w:rsid w:val="00263CF4"/>
    <w:rsid w:val="00264925"/>
    <w:rsid w:val="00264D96"/>
    <w:rsid w:val="00267C43"/>
    <w:rsid w:val="00267FB8"/>
    <w:rsid w:val="00271AB5"/>
    <w:rsid w:val="00273272"/>
    <w:rsid w:val="0027450B"/>
    <w:rsid w:val="00274FA4"/>
    <w:rsid w:val="0027669F"/>
    <w:rsid w:val="002808BD"/>
    <w:rsid w:val="0028139C"/>
    <w:rsid w:val="0028256E"/>
    <w:rsid w:val="002830E8"/>
    <w:rsid w:val="0028366C"/>
    <w:rsid w:val="002874CD"/>
    <w:rsid w:val="002874FD"/>
    <w:rsid w:val="00290110"/>
    <w:rsid w:val="002903F4"/>
    <w:rsid w:val="00295FAD"/>
    <w:rsid w:val="00295FCE"/>
    <w:rsid w:val="0029679F"/>
    <w:rsid w:val="002A1EFE"/>
    <w:rsid w:val="002A22DB"/>
    <w:rsid w:val="002A304E"/>
    <w:rsid w:val="002A3161"/>
    <w:rsid w:val="002A55B1"/>
    <w:rsid w:val="002A69B6"/>
    <w:rsid w:val="002A78ED"/>
    <w:rsid w:val="002B053A"/>
    <w:rsid w:val="002B17A5"/>
    <w:rsid w:val="002B3A4E"/>
    <w:rsid w:val="002B405D"/>
    <w:rsid w:val="002B568F"/>
    <w:rsid w:val="002C03AB"/>
    <w:rsid w:val="002C15A2"/>
    <w:rsid w:val="002C2EA3"/>
    <w:rsid w:val="002C3B7D"/>
    <w:rsid w:val="002C5F67"/>
    <w:rsid w:val="002C6034"/>
    <w:rsid w:val="002D0F6D"/>
    <w:rsid w:val="002D2CA4"/>
    <w:rsid w:val="002D4272"/>
    <w:rsid w:val="002D449A"/>
    <w:rsid w:val="002D47AD"/>
    <w:rsid w:val="002D495D"/>
    <w:rsid w:val="002E12BE"/>
    <w:rsid w:val="002E1F76"/>
    <w:rsid w:val="002E2358"/>
    <w:rsid w:val="002E338C"/>
    <w:rsid w:val="002E4001"/>
    <w:rsid w:val="002E54F7"/>
    <w:rsid w:val="002E60E1"/>
    <w:rsid w:val="002E67AA"/>
    <w:rsid w:val="002F051F"/>
    <w:rsid w:val="002F08BF"/>
    <w:rsid w:val="002F17FF"/>
    <w:rsid w:val="002F1AAE"/>
    <w:rsid w:val="002F37DA"/>
    <w:rsid w:val="002F3A79"/>
    <w:rsid w:val="002F437D"/>
    <w:rsid w:val="002F5DA8"/>
    <w:rsid w:val="002F6703"/>
    <w:rsid w:val="002F7D3D"/>
    <w:rsid w:val="002F7DEE"/>
    <w:rsid w:val="0030056F"/>
    <w:rsid w:val="003015E0"/>
    <w:rsid w:val="003052B7"/>
    <w:rsid w:val="0030550C"/>
    <w:rsid w:val="00305DB9"/>
    <w:rsid w:val="00306717"/>
    <w:rsid w:val="00306A9D"/>
    <w:rsid w:val="00312C74"/>
    <w:rsid w:val="00312E23"/>
    <w:rsid w:val="00313E99"/>
    <w:rsid w:val="0031423D"/>
    <w:rsid w:val="00315061"/>
    <w:rsid w:val="003171C4"/>
    <w:rsid w:val="00317946"/>
    <w:rsid w:val="0032176C"/>
    <w:rsid w:val="0032298A"/>
    <w:rsid w:val="00322A35"/>
    <w:rsid w:val="00322D5E"/>
    <w:rsid w:val="00322E30"/>
    <w:rsid w:val="00323B00"/>
    <w:rsid w:val="00324E73"/>
    <w:rsid w:val="00325E67"/>
    <w:rsid w:val="00327633"/>
    <w:rsid w:val="0033029A"/>
    <w:rsid w:val="00330866"/>
    <w:rsid w:val="00330A7E"/>
    <w:rsid w:val="00330F3C"/>
    <w:rsid w:val="00331D61"/>
    <w:rsid w:val="003353C2"/>
    <w:rsid w:val="003361A6"/>
    <w:rsid w:val="00337D62"/>
    <w:rsid w:val="00341C7B"/>
    <w:rsid w:val="0034492C"/>
    <w:rsid w:val="00345237"/>
    <w:rsid w:val="003458EF"/>
    <w:rsid w:val="00346345"/>
    <w:rsid w:val="0035036D"/>
    <w:rsid w:val="00351438"/>
    <w:rsid w:val="00352159"/>
    <w:rsid w:val="003521BF"/>
    <w:rsid w:val="00352543"/>
    <w:rsid w:val="00352A0A"/>
    <w:rsid w:val="003539B3"/>
    <w:rsid w:val="0035413C"/>
    <w:rsid w:val="00354881"/>
    <w:rsid w:val="00355310"/>
    <w:rsid w:val="003554C3"/>
    <w:rsid w:val="003564A8"/>
    <w:rsid w:val="003575BA"/>
    <w:rsid w:val="003603B0"/>
    <w:rsid w:val="00364104"/>
    <w:rsid w:val="00364C49"/>
    <w:rsid w:val="003654CF"/>
    <w:rsid w:val="003658B7"/>
    <w:rsid w:val="003668E6"/>
    <w:rsid w:val="00370312"/>
    <w:rsid w:val="00374FA2"/>
    <w:rsid w:val="00380368"/>
    <w:rsid w:val="003817E4"/>
    <w:rsid w:val="00382DC8"/>
    <w:rsid w:val="0038474C"/>
    <w:rsid w:val="00384B57"/>
    <w:rsid w:val="00386116"/>
    <w:rsid w:val="00387409"/>
    <w:rsid w:val="003905AA"/>
    <w:rsid w:val="00392427"/>
    <w:rsid w:val="003945D0"/>
    <w:rsid w:val="00394E2B"/>
    <w:rsid w:val="00394E37"/>
    <w:rsid w:val="0039668D"/>
    <w:rsid w:val="003A2033"/>
    <w:rsid w:val="003A337B"/>
    <w:rsid w:val="003A4FD0"/>
    <w:rsid w:val="003A504C"/>
    <w:rsid w:val="003B070F"/>
    <w:rsid w:val="003B0E2C"/>
    <w:rsid w:val="003B18D8"/>
    <w:rsid w:val="003B5E1D"/>
    <w:rsid w:val="003B750C"/>
    <w:rsid w:val="003C007D"/>
    <w:rsid w:val="003C1211"/>
    <w:rsid w:val="003C2C81"/>
    <w:rsid w:val="003C2FE9"/>
    <w:rsid w:val="003C3392"/>
    <w:rsid w:val="003C36E0"/>
    <w:rsid w:val="003C3F6D"/>
    <w:rsid w:val="003C4289"/>
    <w:rsid w:val="003C5243"/>
    <w:rsid w:val="003C5CB5"/>
    <w:rsid w:val="003C5E01"/>
    <w:rsid w:val="003D0064"/>
    <w:rsid w:val="003D0204"/>
    <w:rsid w:val="003D79E3"/>
    <w:rsid w:val="003E57F9"/>
    <w:rsid w:val="003F03CD"/>
    <w:rsid w:val="003F0CB2"/>
    <w:rsid w:val="003F220D"/>
    <w:rsid w:val="003F2AED"/>
    <w:rsid w:val="003F5279"/>
    <w:rsid w:val="003F591B"/>
    <w:rsid w:val="003F644F"/>
    <w:rsid w:val="003F6933"/>
    <w:rsid w:val="004000CE"/>
    <w:rsid w:val="004003C2"/>
    <w:rsid w:val="00402005"/>
    <w:rsid w:val="00403CFB"/>
    <w:rsid w:val="00404132"/>
    <w:rsid w:val="00405198"/>
    <w:rsid w:val="00406E5B"/>
    <w:rsid w:val="004110E2"/>
    <w:rsid w:val="004112C1"/>
    <w:rsid w:val="00412F7C"/>
    <w:rsid w:val="004131A5"/>
    <w:rsid w:val="004139DD"/>
    <w:rsid w:val="004178E5"/>
    <w:rsid w:val="0042183B"/>
    <w:rsid w:val="00421EE4"/>
    <w:rsid w:val="00424436"/>
    <w:rsid w:val="00431E99"/>
    <w:rsid w:val="00432422"/>
    <w:rsid w:val="00432510"/>
    <w:rsid w:val="00432B4B"/>
    <w:rsid w:val="004350AE"/>
    <w:rsid w:val="00436F07"/>
    <w:rsid w:val="00440FB1"/>
    <w:rsid w:val="0044143C"/>
    <w:rsid w:val="00441BC4"/>
    <w:rsid w:val="0044389B"/>
    <w:rsid w:val="00443AAB"/>
    <w:rsid w:val="00447580"/>
    <w:rsid w:val="004477DC"/>
    <w:rsid w:val="00452E35"/>
    <w:rsid w:val="00453B8C"/>
    <w:rsid w:val="00453FC1"/>
    <w:rsid w:val="00454FF2"/>
    <w:rsid w:val="004559F6"/>
    <w:rsid w:val="00456125"/>
    <w:rsid w:val="004629AE"/>
    <w:rsid w:val="00462A7A"/>
    <w:rsid w:val="00464E33"/>
    <w:rsid w:val="004660F1"/>
    <w:rsid w:val="004706A9"/>
    <w:rsid w:val="00471A35"/>
    <w:rsid w:val="00472370"/>
    <w:rsid w:val="00473B80"/>
    <w:rsid w:val="004745D0"/>
    <w:rsid w:val="00474B56"/>
    <w:rsid w:val="00480B34"/>
    <w:rsid w:val="0048245D"/>
    <w:rsid w:val="0048512E"/>
    <w:rsid w:val="00486727"/>
    <w:rsid w:val="00486C8C"/>
    <w:rsid w:val="004917E4"/>
    <w:rsid w:val="00491F2C"/>
    <w:rsid w:val="004928DC"/>
    <w:rsid w:val="00492E57"/>
    <w:rsid w:val="00493478"/>
    <w:rsid w:val="00493B5C"/>
    <w:rsid w:val="0049405B"/>
    <w:rsid w:val="00494ACB"/>
    <w:rsid w:val="00495315"/>
    <w:rsid w:val="004953B7"/>
    <w:rsid w:val="004A1B10"/>
    <w:rsid w:val="004A5020"/>
    <w:rsid w:val="004A5F24"/>
    <w:rsid w:val="004A6882"/>
    <w:rsid w:val="004A798E"/>
    <w:rsid w:val="004B0141"/>
    <w:rsid w:val="004B0D11"/>
    <w:rsid w:val="004B2FC5"/>
    <w:rsid w:val="004B342B"/>
    <w:rsid w:val="004B4567"/>
    <w:rsid w:val="004B6381"/>
    <w:rsid w:val="004C1466"/>
    <w:rsid w:val="004C1A1F"/>
    <w:rsid w:val="004C4AC0"/>
    <w:rsid w:val="004C4D94"/>
    <w:rsid w:val="004C5208"/>
    <w:rsid w:val="004C6B01"/>
    <w:rsid w:val="004C75CD"/>
    <w:rsid w:val="004D21A8"/>
    <w:rsid w:val="004D4C47"/>
    <w:rsid w:val="004D7C3B"/>
    <w:rsid w:val="004E03A7"/>
    <w:rsid w:val="004E03C3"/>
    <w:rsid w:val="004E042C"/>
    <w:rsid w:val="004E407D"/>
    <w:rsid w:val="004E62FF"/>
    <w:rsid w:val="004E7497"/>
    <w:rsid w:val="004F3B68"/>
    <w:rsid w:val="004F4259"/>
    <w:rsid w:val="004F43F7"/>
    <w:rsid w:val="004F6161"/>
    <w:rsid w:val="004F7314"/>
    <w:rsid w:val="0050012A"/>
    <w:rsid w:val="00501F15"/>
    <w:rsid w:val="00507261"/>
    <w:rsid w:val="00511409"/>
    <w:rsid w:val="00513AF3"/>
    <w:rsid w:val="0051471D"/>
    <w:rsid w:val="0051580E"/>
    <w:rsid w:val="00515A3C"/>
    <w:rsid w:val="00516E92"/>
    <w:rsid w:val="00517F01"/>
    <w:rsid w:val="00521AA0"/>
    <w:rsid w:val="00523570"/>
    <w:rsid w:val="00524610"/>
    <w:rsid w:val="00524CF7"/>
    <w:rsid w:val="005304DA"/>
    <w:rsid w:val="00536051"/>
    <w:rsid w:val="005371C1"/>
    <w:rsid w:val="00537FA3"/>
    <w:rsid w:val="00540162"/>
    <w:rsid w:val="00540C41"/>
    <w:rsid w:val="00541C3A"/>
    <w:rsid w:val="00542802"/>
    <w:rsid w:val="00543127"/>
    <w:rsid w:val="00543720"/>
    <w:rsid w:val="00546DB5"/>
    <w:rsid w:val="0054736D"/>
    <w:rsid w:val="00551F7F"/>
    <w:rsid w:val="00551FD8"/>
    <w:rsid w:val="00552816"/>
    <w:rsid w:val="0055436E"/>
    <w:rsid w:val="00554CC2"/>
    <w:rsid w:val="0055635E"/>
    <w:rsid w:val="005573D0"/>
    <w:rsid w:val="0056077A"/>
    <w:rsid w:val="00562B57"/>
    <w:rsid w:val="00563BDA"/>
    <w:rsid w:val="00564C9E"/>
    <w:rsid w:val="00570DF8"/>
    <w:rsid w:val="00571771"/>
    <w:rsid w:val="00574462"/>
    <w:rsid w:val="00574B2A"/>
    <w:rsid w:val="00575F80"/>
    <w:rsid w:val="00577EBE"/>
    <w:rsid w:val="00581B44"/>
    <w:rsid w:val="00582292"/>
    <w:rsid w:val="00591BD4"/>
    <w:rsid w:val="00593862"/>
    <w:rsid w:val="005950CB"/>
    <w:rsid w:val="0059771B"/>
    <w:rsid w:val="005A018C"/>
    <w:rsid w:val="005A3F85"/>
    <w:rsid w:val="005A549A"/>
    <w:rsid w:val="005A5E5C"/>
    <w:rsid w:val="005A7214"/>
    <w:rsid w:val="005B0B18"/>
    <w:rsid w:val="005B0FBF"/>
    <w:rsid w:val="005B297C"/>
    <w:rsid w:val="005B689D"/>
    <w:rsid w:val="005B734D"/>
    <w:rsid w:val="005C1A59"/>
    <w:rsid w:val="005C5AEF"/>
    <w:rsid w:val="005C5E99"/>
    <w:rsid w:val="005C7223"/>
    <w:rsid w:val="005C7FB1"/>
    <w:rsid w:val="005D1FFA"/>
    <w:rsid w:val="005D2746"/>
    <w:rsid w:val="005D593F"/>
    <w:rsid w:val="005D5F45"/>
    <w:rsid w:val="005D75DF"/>
    <w:rsid w:val="005E06A4"/>
    <w:rsid w:val="005E186B"/>
    <w:rsid w:val="005E1FE1"/>
    <w:rsid w:val="005E5188"/>
    <w:rsid w:val="005E6076"/>
    <w:rsid w:val="005E6856"/>
    <w:rsid w:val="005F1041"/>
    <w:rsid w:val="005F7429"/>
    <w:rsid w:val="0060137D"/>
    <w:rsid w:val="00602ECF"/>
    <w:rsid w:val="006035D0"/>
    <w:rsid w:val="00603C92"/>
    <w:rsid w:val="00605514"/>
    <w:rsid w:val="00606818"/>
    <w:rsid w:val="006070B8"/>
    <w:rsid w:val="00607365"/>
    <w:rsid w:val="00610572"/>
    <w:rsid w:val="00610D53"/>
    <w:rsid w:val="00612725"/>
    <w:rsid w:val="0061379B"/>
    <w:rsid w:val="006140D6"/>
    <w:rsid w:val="00617BCC"/>
    <w:rsid w:val="00617CD1"/>
    <w:rsid w:val="0062006B"/>
    <w:rsid w:val="00620358"/>
    <w:rsid w:val="006203D1"/>
    <w:rsid w:val="00621284"/>
    <w:rsid w:val="00621A8C"/>
    <w:rsid w:val="00621B8B"/>
    <w:rsid w:val="006225CB"/>
    <w:rsid w:val="00624264"/>
    <w:rsid w:val="00624921"/>
    <w:rsid w:val="00625054"/>
    <w:rsid w:val="00626304"/>
    <w:rsid w:val="0063038C"/>
    <w:rsid w:val="006307CA"/>
    <w:rsid w:val="00631618"/>
    <w:rsid w:val="006409A1"/>
    <w:rsid w:val="00641069"/>
    <w:rsid w:val="00641CC2"/>
    <w:rsid w:val="00644C0B"/>
    <w:rsid w:val="00645E75"/>
    <w:rsid w:val="00647213"/>
    <w:rsid w:val="00647D92"/>
    <w:rsid w:val="00651B5F"/>
    <w:rsid w:val="00651F3F"/>
    <w:rsid w:val="00652851"/>
    <w:rsid w:val="0065346D"/>
    <w:rsid w:val="0065361F"/>
    <w:rsid w:val="00653A66"/>
    <w:rsid w:val="00656169"/>
    <w:rsid w:val="00656CBB"/>
    <w:rsid w:val="00657D0A"/>
    <w:rsid w:val="00660A0A"/>
    <w:rsid w:val="00660C69"/>
    <w:rsid w:val="00665CC7"/>
    <w:rsid w:val="00666BA5"/>
    <w:rsid w:val="0067186D"/>
    <w:rsid w:val="006722AC"/>
    <w:rsid w:val="0067280A"/>
    <w:rsid w:val="006728A1"/>
    <w:rsid w:val="00672A6E"/>
    <w:rsid w:val="0067522E"/>
    <w:rsid w:val="0067634E"/>
    <w:rsid w:val="00677F86"/>
    <w:rsid w:val="006869FE"/>
    <w:rsid w:val="006871A0"/>
    <w:rsid w:val="00690927"/>
    <w:rsid w:val="006920F2"/>
    <w:rsid w:val="00692637"/>
    <w:rsid w:val="00696D8E"/>
    <w:rsid w:val="00697AAE"/>
    <w:rsid w:val="006A00D5"/>
    <w:rsid w:val="006A1358"/>
    <w:rsid w:val="006A57E2"/>
    <w:rsid w:val="006B13F6"/>
    <w:rsid w:val="006B24FE"/>
    <w:rsid w:val="006B3DF6"/>
    <w:rsid w:val="006B4250"/>
    <w:rsid w:val="006B5FEC"/>
    <w:rsid w:val="006B74BC"/>
    <w:rsid w:val="006C137E"/>
    <w:rsid w:val="006C186A"/>
    <w:rsid w:val="006C22C2"/>
    <w:rsid w:val="006C267D"/>
    <w:rsid w:val="006C78B6"/>
    <w:rsid w:val="006C7946"/>
    <w:rsid w:val="006D287D"/>
    <w:rsid w:val="006D2D12"/>
    <w:rsid w:val="006D3A85"/>
    <w:rsid w:val="006D48EA"/>
    <w:rsid w:val="006D4F15"/>
    <w:rsid w:val="006D5D6F"/>
    <w:rsid w:val="006D70F3"/>
    <w:rsid w:val="006D7B74"/>
    <w:rsid w:val="006E0FDD"/>
    <w:rsid w:val="006E22FF"/>
    <w:rsid w:val="006E34CE"/>
    <w:rsid w:val="006E6954"/>
    <w:rsid w:val="006E767D"/>
    <w:rsid w:val="006F0833"/>
    <w:rsid w:val="006F0BF0"/>
    <w:rsid w:val="006F1017"/>
    <w:rsid w:val="006F2076"/>
    <w:rsid w:val="006F29EC"/>
    <w:rsid w:val="006F3FF0"/>
    <w:rsid w:val="006F519E"/>
    <w:rsid w:val="006F710D"/>
    <w:rsid w:val="00700167"/>
    <w:rsid w:val="00700219"/>
    <w:rsid w:val="007008E7"/>
    <w:rsid w:val="00703E35"/>
    <w:rsid w:val="00704120"/>
    <w:rsid w:val="0070413A"/>
    <w:rsid w:val="00704482"/>
    <w:rsid w:val="00704FE7"/>
    <w:rsid w:val="00710F62"/>
    <w:rsid w:val="0071113F"/>
    <w:rsid w:val="00712FAC"/>
    <w:rsid w:val="00713708"/>
    <w:rsid w:val="007144A8"/>
    <w:rsid w:val="007149F2"/>
    <w:rsid w:val="0071566A"/>
    <w:rsid w:val="00716270"/>
    <w:rsid w:val="00726190"/>
    <w:rsid w:val="00726395"/>
    <w:rsid w:val="007322C0"/>
    <w:rsid w:val="0073295A"/>
    <w:rsid w:val="00733FF1"/>
    <w:rsid w:val="0073474B"/>
    <w:rsid w:val="007355F0"/>
    <w:rsid w:val="00737B08"/>
    <w:rsid w:val="00740560"/>
    <w:rsid w:val="00740D21"/>
    <w:rsid w:val="00743A98"/>
    <w:rsid w:val="00744196"/>
    <w:rsid w:val="0074556E"/>
    <w:rsid w:val="00745C95"/>
    <w:rsid w:val="00750101"/>
    <w:rsid w:val="0075197E"/>
    <w:rsid w:val="00751C4F"/>
    <w:rsid w:val="00751C81"/>
    <w:rsid w:val="00754838"/>
    <w:rsid w:val="00755664"/>
    <w:rsid w:val="00755695"/>
    <w:rsid w:val="00762A63"/>
    <w:rsid w:val="00763110"/>
    <w:rsid w:val="00763FCD"/>
    <w:rsid w:val="00764C8D"/>
    <w:rsid w:val="00765DC8"/>
    <w:rsid w:val="00773F2B"/>
    <w:rsid w:val="00774E93"/>
    <w:rsid w:val="00776148"/>
    <w:rsid w:val="00776D9E"/>
    <w:rsid w:val="00777C64"/>
    <w:rsid w:val="007801C1"/>
    <w:rsid w:val="00780676"/>
    <w:rsid w:val="007808CB"/>
    <w:rsid w:val="00781419"/>
    <w:rsid w:val="007817CC"/>
    <w:rsid w:val="007841E1"/>
    <w:rsid w:val="007846D9"/>
    <w:rsid w:val="00790842"/>
    <w:rsid w:val="00790870"/>
    <w:rsid w:val="00791AEB"/>
    <w:rsid w:val="007972D6"/>
    <w:rsid w:val="007A052A"/>
    <w:rsid w:val="007A16E5"/>
    <w:rsid w:val="007A1784"/>
    <w:rsid w:val="007A1822"/>
    <w:rsid w:val="007A4895"/>
    <w:rsid w:val="007A6193"/>
    <w:rsid w:val="007A73D5"/>
    <w:rsid w:val="007A7B1B"/>
    <w:rsid w:val="007B5B1D"/>
    <w:rsid w:val="007B61E8"/>
    <w:rsid w:val="007B6D4D"/>
    <w:rsid w:val="007B7AE8"/>
    <w:rsid w:val="007C082B"/>
    <w:rsid w:val="007C1BE4"/>
    <w:rsid w:val="007C5B00"/>
    <w:rsid w:val="007C778F"/>
    <w:rsid w:val="007D0D19"/>
    <w:rsid w:val="007D2680"/>
    <w:rsid w:val="007D4E57"/>
    <w:rsid w:val="007E0786"/>
    <w:rsid w:val="007E1D83"/>
    <w:rsid w:val="007E21C0"/>
    <w:rsid w:val="007E4E2C"/>
    <w:rsid w:val="007E59BA"/>
    <w:rsid w:val="007E606F"/>
    <w:rsid w:val="007E6B2A"/>
    <w:rsid w:val="007E6FB7"/>
    <w:rsid w:val="007E6FE0"/>
    <w:rsid w:val="007F0CAC"/>
    <w:rsid w:val="007F413B"/>
    <w:rsid w:val="007F6A2E"/>
    <w:rsid w:val="007F7581"/>
    <w:rsid w:val="007F75F6"/>
    <w:rsid w:val="00800337"/>
    <w:rsid w:val="00802718"/>
    <w:rsid w:val="0080375D"/>
    <w:rsid w:val="00803A03"/>
    <w:rsid w:val="00804345"/>
    <w:rsid w:val="00804410"/>
    <w:rsid w:val="008048C5"/>
    <w:rsid w:val="00805A67"/>
    <w:rsid w:val="008060C6"/>
    <w:rsid w:val="0080634B"/>
    <w:rsid w:val="008069DF"/>
    <w:rsid w:val="00807106"/>
    <w:rsid w:val="008072A3"/>
    <w:rsid w:val="00810AE6"/>
    <w:rsid w:val="008112AC"/>
    <w:rsid w:val="0081173E"/>
    <w:rsid w:val="00815042"/>
    <w:rsid w:val="008158EE"/>
    <w:rsid w:val="0081675F"/>
    <w:rsid w:val="00817070"/>
    <w:rsid w:val="008175F4"/>
    <w:rsid w:val="00823012"/>
    <w:rsid w:val="00823ACE"/>
    <w:rsid w:val="00824D3D"/>
    <w:rsid w:val="0082642D"/>
    <w:rsid w:val="0082741C"/>
    <w:rsid w:val="00827658"/>
    <w:rsid w:val="00827EA8"/>
    <w:rsid w:val="00830194"/>
    <w:rsid w:val="008307DD"/>
    <w:rsid w:val="00830AD9"/>
    <w:rsid w:val="00831022"/>
    <w:rsid w:val="00831115"/>
    <w:rsid w:val="008323C9"/>
    <w:rsid w:val="00833B35"/>
    <w:rsid w:val="00833BCC"/>
    <w:rsid w:val="00834901"/>
    <w:rsid w:val="00842329"/>
    <w:rsid w:val="0084243F"/>
    <w:rsid w:val="00844F29"/>
    <w:rsid w:val="00846362"/>
    <w:rsid w:val="00852759"/>
    <w:rsid w:val="0085511F"/>
    <w:rsid w:val="008554A6"/>
    <w:rsid w:val="00855A31"/>
    <w:rsid w:val="00857D3E"/>
    <w:rsid w:val="008622F3"/>
    <w:rsid w:val="00862B42"/>
    <w:rsid w:val="00865030"/>
    <w:rsid w:val="00865721"/>
    <w:rsid w:val="00865968"/>
    <w:rsid w:val="00871A60"/>
    <w:rsid w:val="0087236B"/>
    <w:rsid w:val="00872388"/>
    <w:rsid w:val="008733BC"/>
    <w:rsid w:val="008739F1"/>
    <w:rsid w:val="0087755F"/>
    <w:rsid w:val="00877E41"/>
    <w:rsid w:val="008804F2"/>
    <w:rsid w:val="00880AC9"/>
    <w:rsid w:val="00881FB6"/>
    <w:rsid w:val="00893CD7"/>
    <w:rsid w:val="00894590"/>
    <w:rsid w:val="00894675"/>
    <w:rsid w:val="00894D1A"/>
    <w:rsid w:val="00896224"/>
    <w:rsid w:val="00896AB9"/>
    <w:rsid w:val="00896B23"/>
    <w:rsid w:val="008971A0"/>
    <w:rsid w:val="0089760D"/>
    <w:rsid w:val="008A1E95"/>
    <w:rsid w:val="008A2CAB"/>
    <w:rsid w:val="008A4BBB"/>
    <w:rsid w:val="008A6B1B"/>
    <w:rsid w:val="008B081B"/>
    <w:rsid w:val="008B0B5C"/>
    <w:rsid w:val="008B157B"/>
    <w:rsid w:val="008B29B2"/>
    <w:rsid w:val="008B410B"/>
    <w:rsid w:val="008B4215"/>
    <w:rsid w:val="008B46EC"/>
    <w:rsid w:val="008B655D"/>
    <w:rsid w:val="008B73B8"/>
    <w:rsid w:val="008C0532"/>
    <w:rsid w:val="008C1A16"/>
    <w:rsid w:val="008C1D9D"/>
    <w:rsid w:val="008C3DD8"/>
    <w:rsid w:val="008C4964"/>
    <w:rsid w:val="008C611C"/>
    <w:rsid w:val="008C70E6"/>
    <w:rsid w:val="008C7D69"/>
    <w:rsid w:val="008D33DF"/>
    <w:rsid w:val="008D49E5"/>
    <w:rsid w:val="008D4BB1"/>
    <w:rsid w:val="008D5B06"/>
    <w:rsid w:val="008D6416"/>
    <w:rsid w:val="008D692A"/>
    <w:rsid w:val="008D6C60"/>
    <w:rsid w:val="008E2DB7"/>
    <w:rsid w:val="008E3C41"/>
    <w:rsid w:val="008E4A3F"/>
    <w:rsid w:val="008E6D1D"/>
    <w:rsid w:val="008E7552"/>
    <w:rsid w:val="008F2107"/>
    <w:rsid w:val="008F28EB"/>
    <w:rsid w:val="008F3132"/>
    <w:rsid w:val="009006A3"/>
    <w:rsid w:val="00900B13"/>
    <w:rsid w:val="00900D4B"/>
    <w:rsid w:val="00901BC7"/>
    <w:rsid w:val="009042B4"/>
    <w:rsid w:val="00905A88"/>
    <w:rsid w:val="00910941"/>
    <w:rsid w:val="00910BFA"/>
    <w:rsid w:val="009124C3"/>
    <w:rsid w:val="009125E4"/>
    <w:rsid w:val="0091462C"/>
    <w:rsid w:val="009174A4"/>
    <w:rsid w:val="00921A59"/>
    <w:rsid w:val="009229F3"/>
    <w:rsid w:val="00922BD3"/>
    <w:rsid w:val="00923E09"/>
    <w:rsid w:val="00927B41"/>
    <w:rsid w:val="00931A48"/>
    <w:rsid w:val="00935F39"/>
    <w:rsid w:val="0094134F"/>
    <w:rsid w:val="00943F65"/>
    <w:rsid w:val="0094516F"/>
    <w:rsid w:val="00946042"/>
    <w:rsid w:val="009465C9"/>
    <w:rsid w:val="00951AA5"/>
    <w:rsid w:val="0095305C"/>
    <w:rsid w:val="00953667"/>
    <w:rsid w:val="009546A3"/>
    <w:rsid w:val="00956D91"/>
    <w:rsid w:val="00960432"/>
    <w:rsid w:val="00960ABC"/>
    <w:rsid w:val="009621B9"/>
    <w:rsid w:val="009630D4"/>
    <w:rsid w:val="00964334"/>
    <w:rsid w:val="009650E2"/>
    <w:rsid w:val="009672C0"/>
    <w:rsid w:val="00971BA5"/>
    <w:rsid w:val="009723C8"/>
    <w:rsid w:val="00974801"/>
    <w:rsid w:val="0098126D"/>
    <w:rsid w:val="00982340"/>
    <w:rsid w:val="0098272F"/>
    <w:rsid w:val="0098592D"/>
    <w:rsid w:val="009877A1"/>
    <w:rsid w:val="009911C1"/>
    <w:rsid w:val="00991C98"/>
    <w:rsid w:val="00992621"/>
    <w:rsid w:val="00993F3C"/>
    <w:rsid w:val="0099443F"/>
    <w:rsid w:val="009A02AC"/>
    <w:rsid w:val="009A0551"/>
    <w:rsid w:val="009A1270"/>
    <w:rsid w:val="009A1520"/>
    <w:rsid w:val="009A1CA7"/>
    <w:rsid w:val="009A2A36"/>
    <w:rsid w:val="009A4708"/>
    <w:rsid w:val="009A686E"/>
    <w:rsid w:val="009A70FB"/>
    <w:rsid w:val="009B1775"/>
    <w:rsid w:val="009B1B22"/>
    <w:rsid w:val="009B384E"/>
    <w:rsid w:val="009B40FA"/>
    <w:rsid w:val="009B489C"/>
    <w:rsid w:val="009C0D98"/>
    <w:rsid w:val="009C20D9"/>
    <w:rsid w:val="009C33E7"/>
    <w:rsid w:val="009C3E22"/>
    <w:rsid w:val="009C588A"/>
    <w:rsid w:val="009C73E2"/>
    <w:rsid w:val="009C7C4C"/>
    <w:rsid w:val="009D0E30"/>
    <w:rsid w:val="009D1591"/>
    <w:rsid w:val="009D2D73"/>
    <w:rsid w:val="009D5C28"/>
    <w:rsid w:val="009D68A3"/>
    <w:rsid w:val="009D7AC2"/>
    <w:rsid w:val="009D7B0F"/>
    <w:rsid w:val="009D7D48"/>
    <w:rsid w:val="009E26C1"/>
    <w:rsid w:val="009E413B"/>
    <w:rsid w:val="009E6D0B"/>
    <w:rsid w:val="009E74CA"/>
    <w:rsid w:val="009F1718"/>
    <w:rsid w:val="009F195E"/>
    <w:rsid w:val="009F526B"/>
    <w:rsid w:val="009F71B5"/>
    <w:rsid w:val="00A0057F"/>
    <w:rsid w:val="00A00B5F"/>
    <w:rsid w:val="00A00D8C"/>
    <w:rsid w:val="00A01771"/>
    <w:rsid w:val="00A02046"/>
    <w:rsid w:val="00A04954"/>
    <w:rsid w:val="00A04DC6"/>
    <w:rsid w:val="00A06F74"/>
    <w:rsid w:val="00A072A7"/>
    <w:rsid w:val="00A11C50"/>
    <w:rsid w:val="00A12D8F"/>
    <w:rsid w:val="00A14238"/>
    <w:rsid w:val="00A16669"/>
    <w:rsid w:val="00A203AA"/>
    <w:rsid w:val="00A20E2F"/>
    <w:rsid w:val="00A23240"/>
    <w:rsid w:val="00A266D3"/>
    <w:rsid w:val="00A26AE2"/>
    <w:rsid w:val="00A30EE4"/>
    <w:rsid w:val="00A3237E"/>
    <w:rsid w:val="00A34AFE"/>
    <w:rsid w:val="00A34D1F"/>
    <w:rsid w:val="00A35B08"/>
    <w:rsid w:val="00A35CFF"/>
    <w:rsid w:val="00A37E71"/>
    <w:rsid w:val="00A409B3"/>
    <w:rsid w:val="00A41D83"/>
    <w:rsid w:val="00A43565"/>
    <w:rsid w:val="00A436E8"/>
    <w:rsid w:val="00A43D48"/>
    <w:rsid w:val="00A456F9"/>
    <w:rsid w:val="00A46B70"/>
    <w:rsid w:val="00A473CA"/>
    <w:rsid w:val="00A4743D"/>
    <w:rsid w:val="00A5267B"/>
    <w:rsid w:val="00A52A96"/>
    <w:rsid w:val="00A54FC1"/>
    <w:rsid w:val="00A563AB"/>
    <w:rsid w:val="00A572DD"/>
    <w:rsid w:val="00A6117D"/>
    <w:rsid w:val="00A66D92"/>
    <w:rsid w:val="00A71AF2"/>
    <w:rsid w:val="00A71CA5"/>
    <w:rsid w:val="00A72109"/>
    <w:rsid w:val="00A80629"/>
    <w:rsid w:val="00A817A4"/>
    <w:rsid w:val="00A823C9"/>
    <w:rsid w:val="00A833AD"/>
    <w:rsid w:val="00A851A7"/>
    <w:rsid w:val="00A86149"/>
    <w:rsid w:val="00A86380"/>
    <w:rsid w:val="00A876FE"/>
    <w:rsid w:val="00A90B97"/>
    <w:rsid w:val="00A918FA"/>
    <w:rsid w:val="00A92278"/>
    <w:rsid w:val="00A95155"/>
    <w:rsid w:val="00A96377"/>
    <w:rsid w:val="00A97972"/>
    <w:rsid w:val="00AA0508"/>
    <w:rsid w:val="00AA1184"/>
    <w:rsid w:val="00AA1D4A"/>
    <w:rsid w:val="00AA1F71"/>
    <w:rsid w:val="00AA25DA"/>
    <w:rsid w:val="00AA28F7"/>
    <w:rsid w:val="00AA2B18"/>
    <w:rsid w:val="00AA3CD8"/>
    <w:rsid w:val="00AA5136"/>
    <w:rsid w:val="00AA51DC"/>
    <w:rsid w:val="00AA62F0"/>
    <w:rsid w:val="00AA756F"/>
    <w:rsid w:val="00AB1127"/>
    <w:rsid w:val="00AB2CBC"/>
    <w:rsid w:val="00AB2EA7"/>
    <w:rsid w:val="00AB3F27"/>
    <w:rsid w:val="00AB48EE"/>
    <w:rsid w:val="00AB52C4"/>
    <w:rsid w:val="00AB7D48"/>
    <w:rsid w:val="00AC0C44"/>
    <w:rsid w:val="00AC1E3D"/>
    <w:rsid w:val="00AC2106"/>
    <w:rsid w:val="00AC3BEB"/>
    <w:rsid w:val="00AC5B1C"/>
    <w:rsid w:val="00AD0B87"/>
    <w:rsid w:val="00AD0F67"/>
    <w:rsid w:val="00AD2A8E"/>
    <w:rsid w:val="00AD62E2"/>
    <w:rsid w:val="00AD685A"/>
    <w:rsid w:val="00AE0578"/>
    <w:rsid w:val="00AE6A13"/>
    <w:rsid w:val="00AE7561"/>
    <w:rsid w:val="00AF0B62"/>
    <w:rsid w:val="00AF340A"/>
    <w:rsid w:val="00AF3AB9"/>
    <w:rsid w:val="00AF425B"/>
    <w:rsid w:val="00AF64E1"/>
    <w:rsid w:val="00AF6E33"/>
    <w:rsid w:val="00B03A3A"/>
    <w:rsid w:val="00B047D5"/>
    <w:rsid w:val="00B04E79"/>
    <w:rsid w:val="00B05855"/>
    <w:rsid w:val="00B0700B"/>
    <w:rsid w:val="00B117C7"/>
    <w:rsid w:val="00B11811"/>
    <w:rsid w:val="00B12FDA"/>
    <w:rsid w:val="00B142E2"/>
    <w:rsid w:val="00B17B19"/>
    <w:rsid w:val="00B200FE"/>
    <w:rsid w:val="00B2078A"/>
    <w:rsid w:val="00B219A6"/>
    <w:rsid w:val="00B2274B"/>
    <w:rsid w:val="00B22947"/>
    <w:rsid w:val="00B249DD"/>
    <w:rsid w:val="00B25598"/>
    <w:rsid w:val="00B27A21"/>
    <w:rsid w:val="00B27B52"/>
    <w:rsid w:val="00B31110"/>
    <w:rsid w:val="00B31EB4"/>
    <w:rsid w:val="00B321F7"/>
    <w:rsid w:val="00B376FE"/>
    <w:rsid w:val="00B40B98"/>
    <w:rsid w:val="00B41338"/>
    <w:rsid w:val="00B423D5"/>
    <w:rsid w:val="00B43169"/>
    <w:rsid w:val="00B43435"/>
    <w:rsid w:val="00B442B6"/>
    <w:rsid w:val="00B454F3"/>
    <w:rsid w:val="00B460ED"/>
    <w:rsid w:val="00B475F2"/>
    <w:rsid w:val="00B53D99"/>
    <w:rsid w:val="00B55B26"/>
    <w:rsid w:val="00B5671F"/>
    <w:rsid w:val="00B57DFA"/>
    <w:rsid w:val="00B60140"/>
    <w:rsid w:val="00B605AA"/>
    <w:rsid w:val="00B60707"/>
    <w:rsid w:val="00B60A81"/>
    <w:rsid w:val="00B60B61"/>
    <w:rsid w:val="00B623BA"/>
    <w:rsid w:val="00B64B9D"/>
    <w:rsid w:val="00B64C0B"/>
    <w:rsid w:val="00B67EA9"/>
    <w:rsid w:val="00B72929"/>
    <w:rsid w:val="00B73D9E"/>
    <w:rsid w:val="00B74B22"/>
    <w:rsid w:val="00B7540D"/>
    <w:rsid w:val="00B769A1"/>
    <w:rsid w:val="00B77A68"/>
    <w:rsid w:val="00B77CF7"/>
    <w:rsid w:val="00B77FCB"/>
    <w:rsid w:val="00B84570"/>
    <w:rsid w:val="00B85303"/>
    <w:rsid w:val="00B858C9"/>
    <w:rsid w:val="00B86F4D"/>
    <w:rsid w:val="00B8748A"/>
    <w:rsid w:val="00B906C3"/>
    <w:rsid w:val="00B92346"/>
    <w:rsid w:val="00B969F4"/>
    <w:rsid w:val="00B9701A"/>
    <w:rsid w:val="00B973EE"/>
    <w:rsid w:val="00BA01AB"/>
    <w:rsid w:val="00BA0769"/>
    <w:rsid w:val="00BA2086"/>
    <w:rsid w:val="00BA2766"/>
    <w:rsid w:val="00BA5E99"/>
    <w:rsid w:val="00BA6717"/>
    <w:rsid w:val="00BB0400"/>
    <w:rsid w:val="00BB3A92"/>
    <w:rsid w:val="00BB3D54"/>
    <w:rsid w:val="00BB7C11"/>
    <w:rsid w:val="00BB7D10"/>
    <w:rsid w:val="00BC15DE"/>
    <w:rsid w:val="00BC2465"/>
    <w:rsid w:val="00BC279B"/>
    <w:rsid w:val="00BC2934"/>
    <w:rsid w:val="00BC3218"/>
    <w:rsid w:val="00BC4EF0"/>
    <w:rsid w:val="00BC605E"/>
    <w:rsid w:val="00BC6CC3"/>
    <w:rsid w:val="00BC716E"/>
    <w:rsid w:val="00BD1AA2"/>
    <w:rsid w:val="00BD2801"/>
    <w:rsid w:val="00BD6500"/>
    <w:rsid w:val="00BD6731"/>
    <w:rsid w:val="00BD6966"/>
    <w:rsid w:val="00BE115E"/>
    <w:rsid w:val="00BE44E1"/>
    <w:rsid w:val="00BE597B"/>
    <w:rsid w:val="00BF0735"/>
    <w:rsid w:val="00BF1E73"/>
    <w:rsid w:val="00BF302B"/>
    <w:rsid w:val="00BF32CC"/>
    <w:rsid w:val="00BF58B3"/>
    <w:rsid w:val="00C02261"/>
    <w:rsid w:val="00C04B11"/>
    <w:rsid w:val="00C0524B"/>
    <w:rsid w:val="00C069EE"/>
    <w:rsid w:val="00C06AE2"/>
    <w:rsid w:val="00C10023"/>
    <w:rsid w:val="00C10B52"/>
    <w:rsid w:val="00C11160"/>
    <w:rsid w:val="00C11A2D"/>
    <w:rsid w:val="00C11F16"/>
    <w:rsid w:val="00C14EB5"/>
    <w:rsid w:val="00C172A3"/>
    <w:rsid w:val="00C176AC"/>
    <w:rsid w:val="00C20BDF"/>
    <w:rsid w:val="00C214D3"/>
    <w:rsid w:val="00C21648"/>
    <w:rsid w:val="00C22DFA"/>
    <w:rsid w:val="00C258BD"/>
    <w:rsid w:val="00C263B2"/>
    <w:rsid w:val="00C2745B"/>
    <w:rsid w:val="00C30DB3"/>
    <w:rsid w:val="00C31AA2"/>
    <w:rsid w:val="00C32FDE"/>
    <w:rsid w:val="00C33830"/>
    <w:rsid w:val="00C3400F"/>
    <w:rsid w:val="00C350FD"/>
    <w:rsid w:val="00C36E10"/>
    <w:rsid w:val="00C43801"/>
    <w:rsid w:val="00C44241"/>
    <w:rsid w:val="00C45460"/>
    <w:rsid w:val="00C464E0"/>
    <w:rsid w:val="00C50E10"/>
    <w:rsid w:val="00C51F75"/>
    <w:rsid w:val="00C53215"/>
    <w:rsid w:val="00C545B3"/>
    <w:rsid w:val="00C568D8"/>
    <w:rsid w:val="00C646E5"/>
    <w:rsid w:val="00C65C9C"/>
    <w:rsid w:val="00C66F1B"/>
    <w:rsid w:val="00C71009"/>
    <w:rsid w:val="00C71A0A"/>
    <w:rsid w:val="00C762BE"/>
    <w:rsid w:val="00C822DD"/>
    <w:rsid w:val="00C82950"/>
    <w:rsid w:val="00C834C7"/>
    <w:rsid w:val="00C844EB"/>
    <w:rsid w:val="00C84B5D"/>
    <w:rsid w:val="00C84F21"/>
    <w:rsid w:val="00C857BC"/>
    <w:rsid w:val="00C86A45"/>
    <w:rsid w:val="00C87264"/>
    <w:rsid w:val="00C8732E"/>
    <w:rsid w:val="00C907F7"/>
    <w:rsid w:val="00C9156E"/>
    <w:rsid w:val="00C92698"/>
    <w:rsid w:val="00C92CF9"/>
    <w:rsid w:val="00C97403"/>
    <w:rsid w:val="00C97DD6"/>
    <w:rsid w:val="00CA000D"/>
    <w:rsid w:val="00CA0D42"/>
    <w:rsid w:val="00CA0E48"/>
    <w:rsid w:val="00CA116D"/>
    <w:rsid w:val="00CA1E95"/>
    <w:rsid w:val="00CA4103"/>
    <w:rsid w:val="00CA5ACB"/>
    <w:rsid w:val="00CA5E3E"/>
    <w:rsid w:val="00CA7D9D"/>
    <w:rsid w:val="00CB07B1"/>
    <w:rsid w:val="00CB0C25"/>
    <w:rsid w:val="00CB14A9"/>
    <w:rsid w:val="00CB4529"/>
    <w:rsid w:val="00CB4B4F"/>
    <w:rsid w:val="00CB5BB9"/>
    <w:rsid w:val="00CB7F01"/>
    <w:rsid w:val="00CC068C"/>
    <w:rsid w:val="00CC0ECA"/>
    <w:rsid w:val="00CC3801"/>
    <w:rsid w:val="00CC5536"/>
    <w:rsid w:val="00CC6B60"/>
    <w:rsid w:val="00CD25A9"/>
    <w:rsid w:val="00CD272D"/>
    <w:rsid w:val="00CD5A36"/>
    <w:rsid w:val="00CD77EF"/>
    <w:rsid w:val="00CD7BF3"/>
    <w:rsid w:val="00CE047D"/>
    <w:rsid w:val="00CE49C3"/>
    <w:rsid w:val="00CE715E"/>
    <w:rsid w:val="00CE7601"/>
    <w:rsid w:val="00CF045F"/>
    <w:rsid w:val="00CF0EC0"/>
    <w:rsid w:val="00CF0F51"/>
    <w:rsid w:val="00CF13A3"/>
    <w:rsid w:val="00CF217A"/>
    <w:rsid w:val="00CF2B3B"/>
    <w:rsid w:val="00CF3C4C"/>
    <w:rsid w:val="00CF4EF8"/>
    <w:rsid w:val="00CF66BD"/>
    <w:rsid w:val="00CF6B46"/>
    <w:rsid w:val="00D00140"/>
    <w:rsid w:val="00D027E4"/>
    <w:rsid w:val="00D029E6"/>
    <w:rsid w:val="00D074FC"/>
    <w:rsid w:val="00D14262"/>
    <w:rsid w:val="00D1667C"/>
    <w:rsid w:val="00D1726E"/>
    <w:rsid w:val="00D21552"/>
    <w:rsid w:val="00D238D5"/>
    <w:rsid w:val="00D24B9F"/>
    <w:rsid w:val="00D24DB1"/>
    <w:rsid w:val="00D25C4C"/>
    <w:rsid w:val="00D33375"/>
    <w:rsid w:val="00D3342F"/>
    <w:rsid w:val="00D336A5"/>
    <w:rsid w:val="00D336E3"/>
    <w:rsid w:val="00D34918"/>
    <w:rsid w:val="00D34BBB"/>
    <w:rsid w:val="00D3620D"/>
    <w:rsid w:val="00D366B2"/>
    <w:rsid w:val="00D41C98"/>
    <w:rsid w:val="00D44D19"/>
    <w:rsid w:val="00D44DFF"/>
    <w:rsid w:val="00D451E3"/>
    <w:rsid w:val="00D452B7"/>
    <w:rsid w:val="00D467CC"/>
    <w:rsid w:val="00D47D99"/>
    <w:rsid w:val="00D514CB"/>
    <w:rsid w:val="00D51C72"/>
    <w:rsid w:val="00D562EA"/>
    <w:rsid w:val="00D621D6"/>
    <w:rsid w:val="00D641C9"/>
    <w:rsid w:val="00D64DBD"/>
    <w:rsid w:val="00D65740"/>
    <w:rsid w:val="00D707A3"/>
    <w:rsid w:val="00D7354D"/>
    <w:rsid w:val="00D73724"/>
    <w:rsid w:val="00D75152"/>
    <w:rsid w:val="00D757E4"/>
    <w:rsid w:val="00D7625E"/>
    <w:rsid w:val="00D806FA"/>
    <w:rsid w:val="00D81F56"/>
    <w:rsid w:val="00D841AE"/>
    <w:rsid w:val="00D849DA"/>
    <w:rsid w:val="00D85B75"/>
    <w:rsid w:val="00D8601D"/>
    <w:rsid w:val="00D8758D"/>
    <w:rsid w:val="00D9064C"/>
    <w:rsid w:val="00D94C71"/>
    <w:rsid w:val="00DA026E"/>
    <w:rsid w:val="00DA2F0C"/>
    <w:rsid w:val="00DA48D5"/>
    <w:rsid w:val="00DB2300"/>
    <w:rsid w:val="00DB29FB"/>
    <w:rsid w:val="00DB7259"/>
    <w:rsid w:val="00DC0F9B"/>
    <w:rsid w:val="00DC1C19"/>
    <w:rsid w:val="00DC297C"/>
    <w:rsid w:val="00DC6B73"/>
    <w:rsid w:val="00DD373B"/>
    <w:rsid w:val="00DD4C62"/>
    <w:rsid w:val="00DD7E41"/>
    <w:rsid w:val="00DE088A"/>
    <w:rsid w:val="00DE5574"/>
    <w:rsid w:val="00DE5A9A"/>
    <w:rsid w:val="00DE66A5"/>
    <w:rsid w:val="00DE673C"/>
    <w:rsid w:val="00DE6A44"/>
    <w:rsid w:val="00DE7647"/>
    <w:rsid w:val="00DF0680"/>
    <w:rsid w:val="00DF0B61"/>
    <w:rsid w:val="00DF2DB3"/>
    <w:rsid w:val="00DF3890"/>
    <w:rsid w:val="00DF49F7"/>
    <w:rsid w:val="00DF4B6E"/>
    <w:rsid w:val="00DF515E"/>
    <w:rsid w:val="00DF57B7"/>
    <w:rsid w:val="00DF759A"/>
    <w:rsid w:val="00DF7E1C"/>
    <w:rsid w:val="00E04146"/>
    <w:rsid w:val="00E04DEB"/>
    <w:rsid w:val="00E061B6"/>
    <w:rsid w:val="00E11813"/>
    <w:rsid w:val="00E1235D"/>
    <w:rsid w:val="00E12533"/>
    <w:rsid w:val="00E12878"/>
    <w:rsid w:val="00E12BDA"/>
    <w:rsid w:val="00E136BD"/>
    <w:rsid w:val="00E14026"/>
    <w:rsid w:val="00E14B70"/>
    <w:rsid w:val="00E16DB1"/>
    <w:rsid w:val="00E16DCF"/>
    <w:rsid w:val="00E21154"/>
    <w:rsid w:val="00E21DC0"/>
    <w:rsid w:val="00E24931"/>
    <w:rsid w:val="00E30806"/>
    <w:rsid w:val="00E32E82"/>
    <w:rsid w:val="00E339B4"/>
    <w:rsid w:val="00E4268C"/>
    <w:rsid w:val="00E426F1"/>
    <w:rsid w:val="00E43595"/>
    <w:rsid w:val="00E4611D"/>
    <w:rsid w:val="00E46677"/>
    <w:rsid w:val="00E47DE0"/>
    <w:rsid w:val="00E504A7"/>
    <w:rsid w:val="00E51489"/>
    <w:rsid w:val="00E51C2D"/>
    <w:rsid w:val="00E526BE"/>
    <w:rsid w:val="00E52CB7"/>
    <w:rsid w:val="00E57359"/>
    <w:rsid w:val="00E605EC"/>
    <w:rsid w:val="00E60D6E"/>
    <w:rsid w:val="00E612BB"/>
    <w:rsid w:val="00E635E8"/>
    <w:rsid w:val="00E63A37"/>
    <w:rsid w:val="00E63F6D"/>
    <w:rsid w:val="00E6437F"/>
    <w:rsid w:val="00E64EFE"/>
    <w:rsid w:val="00E65264"/>
    <w:rsid w:val="00E660AA"/>
    <w:rsid w:val="00E70C72"/>
    <w:rsid w:val="00E7252C"/>
    <w:rsid w:val="00E72745"/>
    <w:rsid w:val="00E72FF3"/>
    <w:rsid w:val="00E73040"/>
    <w:rsid w:val="00E757D0"/>
    <w:rsid w:val="00E75E3C"/>
    <w:rsid w:val="00E76711"/>
    <w:rsid w:val="00E77188"/>
    <w:rsid w:val="00E82CB2"/>
    <w:rsid w:val="00E82D34"/>
    <w:rsid w:val="00E83F97"/>
    <w:rsid w:val="00E850C5"/>
    <w:rsid w:val="00E85726"/>
    <w:rsid w:val="00E860D5"/>
    <w:rsid w:val="00E879C9"/>
    <w:rsid w:val="00E90FE8"/>
    <w:rsid w:val="00E91BD2"/>
    <w:rsid w:val="00E9274A"/>
    <w:rsid w:val="00E9498E"/>
    <w:rsid w:val="00E95BA8"/>
    <w:rsid w:val="00E97C0F"/>
    <w:rsid w:val="00EA27AC"/>
    <w:rsid w:val="00EA3CF6"/>
    <w:rsid w:val="00EA44EB"/>
    <w:rsid w:val="00EA69BB"/>
    <w:rsid w:val="00EA6FF6"/>
    <w:rsid w:val="00EB23B4"/>
    <w:rsid w:val="00EB52AE"/>
    <w:rsid w:val="00EB5C94"/>
    <w:rsid w:val="00EB5F56"/>
    <w:rsid w:val="00EB6EF3"/>
    <w:rsid w:val="00EC294B"/>
    <w:rsid w:val="00EC339B"/>
    <w:rsid w:val="00EC3A86"/>
    <w:rsid w:val="00EC3B7E"/>
    <w:rsid w:val="00EC5553"/>
    <w:rsid w:val="00ED2E25"/>
    <w:rsid w:val="00ED3516"/>
    <w:rsid w:val="00ED495F"/>
    <w:rsid w:val="00ED4E83"/>
    <w:rsid w:val="00ED502B"/>
    <w:rsid w:val="00ED559B"/>
    <w:rsid w:val="00ED5735"/>
    <w:rsid w:val="00ED6956"/>
    <w:rsid w:val="00ED7295"/>
    <w:rsid w:val="00EE00A1"/>
    <w:rsid w:val="00EE448B"/>
    <w:rsid w:val="00EE48B8"/>
    <w:rsid w:val="00EE4C49"/>
    <w:rsid w:val="00EE4D84"/>
    <w:rsid w:val="00EE5F6B"/>
    <w:rsid w:val="00EE75C0"/>
    <w:rsid w:val="00EF03B0"/>
    <w:rsid w:val="00EF0759"/>
    <w:rsid w:val="00EF2391"/>
    <w:rsid w:val="00EF3BB8"/>
    <w:rsid w:val="00EF4B14"/>
    <w:rsid w:val="00EF5899"/>
    <w:rsid w:val="00EF68FE"/>
    <w:rsid w:val="00F008C4"/>
    <w:rsid w:val="00F00D43"/>
    <w:rsid w:val="00F0430A"/>
    <w:rsid w:val="00F10F9F"/>
    <w:rsid w:val="00F121C0"/>
    <w:rsid w:val="00F165C6"/>
    <w:rsid w:val="00F21F65"/>
    <w:rsid w:val="00F22365"/>
    <w:rsid w:val="00F23264"/>
    <w:rsid w:val="00F2391C"/>
    <w:rsid w:val="00F23A72"/>
    <w:rsid w:val="00F24AE2"/>
    <w:rsid w:val="00F26343"/>
    <w:rsid w:val="00F3003B"/>
    <w:rsid w:val="00F30127"/>
    <w:rsid w:val="00F31819"/>
    <w:rsid w:val="00F32521"/>
    <w:rsid w:val="00F32EE6"/>
    <w:rsid w:val="00F33419"/>
    <w:rsid w:val="00F33FF6"/>
    <w:rsid w:val="00F34FA2"/>
    <w:rsid w:val="00F3520C"/>
    <w:rsid w:val="00F403F2"/>
    <w:rsid w:val="00F432DE"/>
    <w:rsid w:val="00F446F6"/>
    <w:rsid w:val="00F4585A"/>
    <w:rsid w:val="00F46846"/>
    <w:rsid w:val="00F46F5C"/>
    <w:rsid w:val="00F47D77"/>
    <w:rsid w:val="00F5040E"/>
    <w:rsid w:val="00F50505"/>
    <w:rsid w:val="00F50706"/>
    <w:rsid w:val="00F50EF1"/>
    <w:rsid w:val="00F53815"/>
    <w:rsid w:val="00F539A2"/>
    <w:rsid w:val="00F53BDA"/>
    <w:rsid w:val="00F5621F"/>
    <w:rsid w:val="00F631C2"/>
    <w:rsid w:val="00F64675"/>
    <w:rsid w:val="00F648E8"/>
    <w:rsid w:val="00F64F4D"/>
    <w:rsid w:val="00F65DB2"/>
    <w:rsid w:val="00F65DF6"/>
    <w:rsid w:val="00F66AD2"/>
    <w:rsid w:val="00F674A4"/>
    <w:rsid w:val="00F73E5B"/>
    <w:rsid w:val="00F7429D"/>
    <w:rsid w:val="00F75CCA"/>
    <w:rsid w:val="00F7783F"/>
    <w:rsid w:val="00F77EFA"/>
    <w:rsid w:val="00F853E3"/>
    <w:rsid w:val="00F8692B"/>
    <w:rsid w:val="00F912DA"/>
    <w:rsid w:val="00F92FE8"/>
    <w:rsid w:val="00F97245"/>
    <w:rsid w:val="00FA2913"/>
    <w:rsid w:val="00FA35C3"/>
    <w:rsid w:val="00FA5633"/>
    <w:rsid w:val="00FB6039"/>
    <w:rsid w:val="00FC084A"/>
    <w:rsid w:val="00FC198D"/>
    <w:rsid w:val="00FC2B8F"/>
    <w:rsid w:val="00FC2F7A"/>
    <w:rsid w:val="00FC3A4F"/>
    <w:rsid w:val="00FC3A53"/>
    <w:rsid w:val="00FC3CD1"/>
    <w:rsid w:val="00FC4B05"/>
    <w:rsid w:val="00FC65F0"/>
    <w:rsid w:val="00FC7A1C"/>
    <w:rsid w:val="00FD5652"/>
    <w:rsid w:val="00FD6CF2"/>
    <w:rsid w:val="00FE158D"/>
    <w:rsid w:val="00FE1DBB"/>
    <w:rsid w:val="00FE1E81"/>
    <w:rsid w:val="00FE2251"/>
    <w:rsid w:val="00FE258F"/>
    <w:rsid w:val="00FE452D"/>
    <w:rsid w:val="00FE4BDE"/>
    <w:rsid w:val="00FF006E"/>
    <w:rsid w:val="00FF2340"/>
    <w:rsid w:val="00FF2C25"/>
    <w:rsid w:val="00FF34C6"/>
    <w:rsid w:val="00FF3895"/>
    <w:rsid w:val="00FF4ADF"/>
    <w:rsid w:val="00FF4C19"/>
    <w:rsid w:val="00FF5B93"/>
    <w:rsid w:val="00FF5C86"/>
    <w:rsid w:val="00FF74D2"/>
    <w:rsid w:val="00FF7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4570"/>
    <w:pPr>
      <w:spacing w:before="180"/>
      <w:ind w:firstLine="709"/>
      <w:jc w:val="both"/>
    </w:pPr>
    <w:rPr>
      <w:rFonts w:eastAsia="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3668E6"/>
    <w:pPr>
      <w:spacing w:before="180"/>
      <w:ind w:firstLine="709"/>
      <w:jc w:val="both"/>
    </w:pPr>
    <w:rPr>
      <w:rFonts w:eastAsia="Times New Roman"/>
      <w:sz w:val="28"/>
      <w:szCs w:val="28"/>
      <w:lang w:val="en-US" w:eastAsia="en-US"/>
    </w:rPr>
  </w:style>
  <w:style w:type="paragraph" w:styleId="NormalWeb">
    <w:name w:val="Normal (Web)"/>
    <w:basedOn w:val="Normal"/>
    <w:uiPriority w:val="99"/>
    <w:unhideWhenUsed/>
    <w:rsid w:val="00F32EE6"/>
    <w:pPr>
      <w:spacing w:before="100" w:beforeAutospacing="1" w:after="100" w:afterAutospacing="1"/>
    </w:pPr>
    <w:rPr>
      <w:sz w:val="24"/>
      <w:szCs w:val="24"/>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nhideWhenUsed/>
    <w:qFormat/>
    <w:rsid w:val="003B18D8"/>
    <w:rPr>
      <w:sz w:val="20"/>
      <w:szCs w:val="20"/>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link w:val="FootnoteText"/>
    <w:rsid w:val="003B18D8"/>
    <w:rPr>
      <w:rFonts w:eastAsia="Times New Roman"/>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i"/>
    <w:unhideWhenUsed/>
    <w:qFormat/>
    <w:rsid w:val="003B18D8"/>
    <w:rPr>
      <w:vertAlign w:val="superscript"/>
    </w:rPr>
  </w:style>
  <w:style w:type="paragraph" w:styleId="BalloonText">
    <w:name w:val="Balloon Text"/>
    <w:basedOn w:val="Normal"/>
    <w:link w:val="BalloonTextChar"/>
    <w:uiPriority w:val="99"/>
    <w:semiHidden/>
    <w:unhideWhenUsed/>
    <w:rsid w:val="00351438"/>
    <w:rPr>
      <w:rFonts w:ascii="Tahoma" w:hAnsi="Tahoma"/>
      <w:sz w:val="16"/>
      <w:szCs w:val="16"/>
    </w:rPr>
  </w:style>
  <w:style w:type="character" w:customStyle="1" w:styleId="BalloonTextChar">
    <w:name w:val="Balloon Text Char"/>
    <w:link w:val="BalloonText"/>
    <w:uiPriority w:val="99"/>
    <w:semiHidden/>
    <w:rsid w:val="00351438"/>
    <w:rPr>
      <w:rFonts w:ascii="Tahoma" w:eastAsia="Times New Roman" w:hAnsi="Tahoma" w:cs="Tahoma"/>
      <w:sz w:val="16"/>
      <w:szCs w:val="16"/>
    </w:rPr>
  </w:style>
  <w:style w:type="paragraph" w:styleId="Header">
    <w:name w:val="header"/>
    <w:basedOn w:val="Normal"/>
    <w:link w:val="HeaderChar"/>
    <w:uiPriority w:val="99"/>
    <w:unhideWhenUsed/>
    <w:rsid w:val="000C4450"/>
    <w:pPr>
      <w:tabs>
        <w:tab w:val="center" w:pos="4680"/>
        <w:tab w:val="right" w:pos="9360"/>
      </w:tabs>
    </w:pPr>
  </w:style>
  <w:style w:type="character" w:customStyle="1" w:styleId="HeaderChar">
    <w:name w:val="Header Char"/>
    <w:link w:val="Header"/>
    <w:uiPriority w:val="99"/>
    <w:rsid w:val="000C4450"/>
    <w:rPr>
      <w:rFonts w:eastAsia="Times New Roman"/>
      <w:sz w:val="28"/>
      <w:szCs w:val="28"/>
    </w:rPr>
  </w:style>
  <w:style w:type="paragraph" w:styleId="Footer">
    <w:name w:val="footer"/>
    <w:basedOn w:val="Normal"/>
    <w:link w:val="FooterChar"/>
    <w:uiPriority w:val="99"/>
    <w:unhideWhenUsed/>
    <w:rsid w:val="000C4450"/>
    <w:pPr>
      <w:tabs>
        <w:tab w:val="center" w:pos="4680"/>
        <w:tab w:val="right" w:pos="9360"/>
      </w:tabs>
    </w:pPr>
  </w:style>
  <w:style w:type="character" w:customStyle="1" w:styleId="FooterChar">
    <w:name w:val="Footer Char"/>
    <w:link w:val="Footer"/>
    <w:uiPriority w:val="99"/>
    <w:rsid w:val="000C4450"/>
    <w:rPr>
      <w:rFonts w:eastAsia="Times New Roman"/>
      <w:sz w:val="28"/>
      <w:szCs w:val="28"/>
    </w:rPr>
  </w:style>
  <w:style w:type="character" w:styleId="PageNumber">
    <w:name w:val="page number"/>
    <w:basedOn w:val="DefaultParagraphFont"/>
    <w:rsid w:val="00096A30"/>
  </w:style>
  <w:style w:type="paragraph" w:customStyle="1" w:styleId="n-dieu">
    <w:name w:val="n-dieu"/>
    <w:basedOn w:val="Normal"/>
    <w:rsid w:val="0098592D"/>
    <w:pPr>
      <w:spacing w:before="120" w:after="180"/>
    </w:pPr>
    <w:rPr>
      <w:rFonts w:ascii=".VnTime" w:hAnsi=".VnTime"/>
      <w:b/>
      <w:i/>
      <w:szCs w:val="20"/>
      <w:lang w:eastAsia="ja-JP"/>
    </w:rPr>
  </w:style>
  <w:style w:type="paragraph" w:customStyle="1" w:styleId="n-dieund">
    <w:name w:val="n-dieund"/>
    <w:basedOn w:val="Normal"/>
    <w:rsid w:val="0098592D"/>
    <w:pPr>
      <w:spacing w:after="120"/>
    </w:pPr>
    <w:rPr>
      <w:rFonts w:ascii=".VnTime" w:hAnsi=".VnTime"/>
      <w:szCs w:val="20"/>
      <w:lang w:eastAsia="ja-JP"/>
    </w:rPr>
  </w:style>
  <w:style w:type="paragraph" w:customStyle="1" w:styleId="Cnc">
    <w:name w:val="Căn cứ"/>
    <w:rsid w:val="0098592D"/>
    <w:pPr>
      <w:spacing w:before="180" w:line="312" w:lineRule="auto"/>
      <w:ind w:firstLine="567"/>
      <w:jc w:val="both"/>
    </w:pPr>
    <w:rPr>
      <w:rFonts w:eastAsia="Times New Roman"/>
      <w:i/>
      <w:iCs/>
      <w:sz w:val="28"/>
      <w:szCs w:val="28"/>
      <w:lang w:val="en-US" w:eastAsia="en-US"/>
    </w:rPr>
  </w:style>
  <w:style w:type="paragraph" w:customStyle="1" w:styleId="QUCHIU">
    <w:name w:val="QUỐC HIỆU"/>
    <w:rsid w:val="0098592D"/>
    <w:pPr>
      <w:spacing w:before="180"/>
      <w:ind w:firstLine="709"/>
      <w:jc w:val="center"/>
    </w:pPr>
    <w:rPr>
      <w:rFonts w:eastAsia="Times New Roman"/>
      <w:b/>
      <w:sz w:val="24"/>
      <w:szCs w:val="24"/>
      <w:lang w:val="en-US" w:eastAsia="en-US"/>
    </w:rPr>
  </w:style>
  <w:style w:type="paragraph" w:customStyle="1" w:styleId="Skhiu">
    <w:name w:val="Số ký hiệu"/>
    <w:rsid w:val="0098592D"/>
    <w:pPr>
      <w:spacing w:before="144"/>
      <w:ind w:firstLine="709"/>
      <w:jc w:val="center"/>
    </w:pPr>
    <w:rPr>
      <w:rFonts w:eastAsia="Times New Roman"/>
      <w:spacing w:val="-2"/>
      <w:sz w:val="24"/>
      <w:lang w:val="en-US" w:eastAsia="en-US"/>
    </w:rPr>
  </w:style>
  <w:style w:type="paragraph" w:customStyle="1" w:styleId="TNCQBANHNH">
    <w:name w:val="TÊN CQ BAN HÀNH"/>
    <w:rsid w:val="0098592D"/>
    <w:pPr>
      <w:keepNext/>
      <w:keepLines/>
      <w:spacing w:before="180"/>
      <w:ind w:firstLine="709"/>
      <w:jc w:val="center"/>
    </w:pPr>
    <w:rPr>
      <w:rFonts w:eastAsia="Times New Roman"/>
      <w:b/>
      <w:sz w:val="24"/>
      <w:lang w:val="en-US" w:eastAsia="en-US"/>
    </w:rPr>
  </w:style>
  <w:style w:type="paragraph" w:customStyle="1" w:styleId="Tiung">
    <w:name w:val="Tiêu ngữ"/>
    <w:rsid w:val="0098592D"/>
    <w:pPr>
      <w:spacing w:before="180"/>
      <w:ind w:firstLine="709"/>
      <w:jc w:val="center"/>
    </w:pPr>
    <w:rPr>
      <w:rFonts w:eastAsia="Times New Roman"/>
      <w:b/>
      <w:bCs/>
      <w:spacing w:val="-2"/>
      <w:sz w:val="28"/>
      <w:lang w:val="en-US" w:eastAsia="en-US"/>
    </w:rPr>
  </w:style>
  <w:style w:type="paragraph" w:customStyle="1" w:styleId="THMQUYNBH">
    <w:name w:val="THẨM QUYỀN BH"/>
    <w:next w:val="Normal"/>
    <w:rsid w:val="0098592D"/>
    <w:pPr>
      <w:keepNext/>
      <w:keepLines/>
      <w:spacing w:before="180"/>
      <w:ind w:firstLine="709"/>
      <w:jc w:val="center"/>
    </w:pPr>
    <w:rPr>
      <w:rFonts w:eastAsia="Times New Roman"/>
      <w:b/>
      <w:bCs/>
      <w:caps/>
      <w:sz w:val="28"/>
      <w:szCs w:val="28"/>
      <w:lang w:val="en-US" w:eastAsia="en-US"/>
    </w:rPr>
  </w:style>
  <w:style w:type="paragraph" w:styleId="BodyTextIndent">
    <w:name w:val="Body Text Indent"/>
    <w:basedOn w:val="Normal"/>
    <w:link w:val="BodyTextIndentChar"/>
    <w:rsid w:val="00E51C2D"/>
    <w:pPr>
      <w:spacing w:before="60"/>
      <w:ind w:firstLine="851"/>
    </w:pPr>
    <w:rPr>
      <w:rFonts w:ascii=".VnArialH" w:hAnsi=".VnArialH"/>
      <w:b/>
      <w:color w:val="000000"/>
      <w:spacing w:val="-2"/>
      <w:szCs w:val="20"/>
      <w:lang w:eastAsia="ja-JP"/>
    </w:rPr>
  </w:style>
  <w:style w:type="paragraph" w:customStyle="1" w:styleId="n-baocaoH">
    <w:name w:val="n-baocaoH"/>
    <w:basedOn w:val="Normal"/>
    <w:rsid w:val="00E51C2D"/>
    <w:pPr>
      <w:spacing w:before="360" w:after="240"/>
      <w:jc w:val="center"/>
    </w:pPr>
    <w:rPr>
      <w:rFonts w:ascii=".VnArialH" w:hAnsi=".VnArialH"/>
      <w:b/>
      <w:sz w:val="22"/>
      <w:szCs w:val="20"/>
      <w:lang w:eastAsia="ja-JP"/>
    </w:rPr>
  </w:style>
  <w:style w:type="paragraph" w:customStyle="1" w:styleId="CharCharCharChar1">
    <w:name w:val="Char Char Char Char1"/>
    <w:basedOn w:val="Normal"/>
    <w:rsid w:val="00E51C2D"/>
    <w:pPr>
      <w:widowControl w:val="0"/>
      <w:spacing w:after="200" w:line="360" w:lineRule="auto"/>
      <w:ind w:firstLineChars="200" w:firstLine="200"/>
    </w:pPr>
    <w:rPr>
      <w:rFonts w:ascii="SimSun" w:eastAsia="SimSun" w:hAnsi="SimSun" w:cs="SimSun"/>
      <w:kern w:val="2"/>
      <w:sz w:val="22"/>
      <w:szCs w:val="22"/>
      <w:lang w:eastAsia="zh-CN" w:bidi="en-US"/>
    </w:rPr>
  </w:style>
  <w:style w:type="paragraph" w:customStyle="1" w:styleId="Char">
    <w:name w:val="Char"/>
    <w:basedOn w:val="Normal"/>
    <w:rsid w:val="001C3749"/>
    <w:pPr>
      <w:spacing w:after="160" w:line="240" w:lineRule="exact"/>
    </w:pPr>
    <w:rPr>
      <w:rFonts w:ascii="Verdana" w:hAnsi="Verdana"/>
      <w:sz w:val="20"/>
      <w:szCs w:val="20"/>
    </w:rPr>
  </w:style>
  <w:style w:type="character" w:styleId="Strong">
    <w:name w:val="Strong"/>
    <w:qFormat/>
    <w:rsid w:val="00D51C72"/>
    <w:rPr>
      <w:b/>
      <w:bCs/>
    </w:rPr>
  </w:style>
  <w:style w:type="paragraph" w:customStyle="1" w:styleId="MediumList2-Accent21">
    <w:name w:val="Medium List 2 - Accent 21"/>
    <w:hidden/>
    <w:uiPriority w:val="99"/>
    <w:semiHidden/>
    <w:rsid w:val="0055635E"/>
    <w:pPr>
      <w:spacing w:before="180"/>
      <w:ind w:firstLine="709"/>
      <w:jc w:val="both"/>
    </w:pPr>
    <w:rPr>
      <w:rFonts w:eastAsia="Times New Roman"/>
      <w:sz w:val="28"/>
      <w:szCs w:val="28"/>
      <w:lang w:val="en-US" w:eastAsia="en-US"/>
    </w:rPr>
  </w:style>
  <w:style w:type="character" w:customStyle="1" w:styleId="BodyTextIndentChar">
    <w:name w:val="Body Text Indent Char"/>
    <w:link w:val="BodyTextIndent"/>
    <w:rsid w:val="00B454F3"/>
    <w:rPr>
      <w:rFonts w:ascii=".VnArialH" w:eastAsia="Times New Roman" w:hAnsi=".VnArialH"/>
      <w:b/>
      <w:color w:val="000000"/>
      <w:spacing w:val="-2"/>
      <w:sz w:val="28"/>
      <w:lang w:eastAsia="ja-JP"/>
    </w:rPr>
  </w:style>
  <w:style w:type="character" w:customStyle="1" w:styleId="algo-summary">
    <w:name w:val="algo-summary"/>
    <w:basedOn w:val="DefaultParagraphFont"/>
    <w:rsid w:val="0059771B"/>
  </w:style>
  <w:style w:type="character" w:customStyle="1" w:styleId="storyheadline">
    <w:name w:val="story_headline"/>
    <w:basedOn w:val="DefaultParagraphFont"/>
    <w:rsid w:val="0059771B"/>
  </w:style>
  <w:style w:type="character" w:customStyle="1" w:styleId="normalweb-h">
    <w:name w:val="normalweb-h"/>
    <w:basedOn w:val="DefaultParagraphFont"/>
    <w:rsid w:val="00EF68FE"/>
  </w:style>
  <w:style w:type="paragraph" w:customStyle="1" w:styleId="normal-p">
    <w:name w:val="normal-p"/>
    <w:basedOn w:val="Normal"/>
    <w:rsid w:val="00D65740"/>
    <w:pPr>
      <w:spacing w:before="100" w:beforeAutospacing="1" w:after="100" w:afterAutospacing="1"/>
      <w:ind w:firstLine="0"/>
      <w:jc w:val="left"/>
    </w:pPr>
    <w:rPr>
      <w:sz w:val="24"/>
      <w:szCs w:val="24"/>
    </w:rPr>
  </w:style>
  <w:style w:type="table" w:styleId="TableGrid">
    <w:name w:val="Table Grid"/>
    <w:basedOn w:val="TableNormal"/>
    <w:uiPriority w:val="59"/>
    <w:rsid w:val="0024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link w:val="MediumGrid1-Accent2Char"/>
    <w:qFormat/>
    <w:rsid w:val="004D21A8"/>
    <w:pPr>
      <w:spacing w:before="0" w:after="200" w:line="276" w:lineRule="auto"/>
      <w:ind w:left="720" w:firstLine="0"/>
      <w:contextualSpacing/>
      <w:jc w:val="left"/>
    </w:pPr>
    <w:rPr>
      <w:rFonts w:ascii="Calibri" w:eastAsia="Calibri" w:hAnsi="Calibri"/>
      <w:sz w:val="20"/>
      <w:szCs w:val="20"/>
    </w:rPr>
  </w:style>
  <w:style w:type="character" w:customStyle="1" w:styleId="MediumGrid1-Accent2Char">
    <w:name w:val="Medium Grid 1 - Accent 2 Char"/>
    <w:link w:val="MediumGrid1-Accent21"/>
    <w:rsid w:val="004D21A8"/>
    <w:rPr>
      <w:rFonts w:ascii="Calibri" w:hAnsi="Calibri"/>
    </w:rPr>
  </w:style>
  <w:style w:type="character" w:styleId="Hyperlink">
    <w:name w:val="Hyperlink"/>
    <w:uiPriority w:val="99"/>
    <w:unhideWhenUsed/>
    <w:rsid w:val="004D21A8"/>
    <w:rPr>
      <w:color w:val="0000FF"/>
      <w:u w:val="single"/>
    </w:rPr>
  </w:style>
  <w:style w:type="paragraph" w:customStyle="1" w:styleId="xmsonormal">
    <w:name w:val="x_msonormal"/>
    <w:basedOn w:val="Normal"/>
    <w:rsid w:val="00704482"/>
    <w:pPr>
      <w:spacing w:before="100" w:beforeAutospacing="1" w:after="100" w:afterAutospacing="1"/>
      <w:ind w:firstLine="0"/>
      <w:jc w:val="left"/>
    </w:pPr>
    <w:rPr>
      <w:sz w:val="24"/>
      <w:szCs w:val="24"/>
    </w:rPr>
  </w:style>
  <w:style w:type="paragraph" w:customStyle="1" w:styleId="ColorfulList-Accent11">
    <w:name w:val="Colorful List - Accent 11"/>
    <w:basedOn w:val="Normal"/>
    <w:uiPriority w:val="34"/>
    <w:qFormat/>
    <w:rsid w:val="00212DAE"/>
    <w:pPr>
      <w:spacing w:before="0"/>
      <w:ind w:left="720" w:firstLine="0"/>
      <w:contextualSpacing/>
      <w:jc w:val="left"/>
    </w:pPr>
    <w:rPr>
      <w:rFonts w:ascii="NanumGothic" w:eastAsia="NanumGothic" w:hAnsi="NanumGothic" w:cs="NanumGothic"/>
      <w:sz w:val="20"/>
      <w:szCs w:val="20"/>
    </w:rPr>
  </w:style>
  <w:style w:type="paragraph" w:styleId="ListParagraph">
    <w:name w:val="List Paragraph"/>
    <w:basedOn w:val="Normal"/>
    <w:uiPriority w:val="72"/>
    <w:qFormat/>
    <w:rsid w:val="00DE088A"/>
    <w:pPr>
      <w:ind w:left="720"/>
      <w:contextualSpacing/>
    </w:pPr>
  </w:style>
</w:styles>
</file>

<file path=word/webSettings.xml><?xml version="1.0" encoding="utf-8"?>
<w:webSettings xmlns:r="http://schemas.openxmlformats.org/officeDocument/2006/relationships" xmlns:w="http://schemas.openxmlformats.org/wordprocessingml/2006/main">
  <w:divs>
    <w:div w:id="401177011">
      <w:bodyDiv w:val="1"/>
      <w:marLeft w:val="0"/>
      <w:marRight w:val="0"/>
      <w:marTop w:val="0"/>
      <w:marBottom w:val="0"/>
      <w:divBdr>
        <w:top w:val="none" w:sz="0" w:space="0" w:color="auto"/>
        <w:left w:val="none" w:sz="0" w:space="0" w:color="auto"/>
        <w:bottom w:val="none" w:sz="0" w:space="0" w:color="auto"/>
        <w:right w:val="none" w:sz="0" w:space="0" w:color="auto"/>
      </w:divBdr>
    </w:div>
    <w:div w:id="16371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7F73-B3BB-493E-8FA8-D9D4D1566FEA}">
  <ds:schemaRefs>
    <ds:schemaRef ds:uri="http://schemas.microsoft.com/office/2006/metadata/properties"/>
  </ds:schemaRefs>
</ds:datastoreItem>
</file>

<file path=customXml/itemProps2.xml><?xml version="1.0" encoding="utf-8"?>
<ds:datastoreItem xmlns:ds="http://schemas.openxmlformats.org/officeDocument/2006/customXml" ds:itemID="{C6922857-304C-48B0-8FB2-D08FAB03C227}">
  <ds:schemaRefs>
    <ds:schemaRef ds:uri="http://schemas.microsoft.com/sharepoint/v3/contenttype/forms"/>
  </ds:schemaRefs>
</ds:datastoreItem>
</file>

<file path=customXml/itemProps3.xml><?xml version="1.0" encoding="utf-8"?>
<ds:datastoreItem xmlns:ds="http://schemas.openxmlformats.org/officeDocument/2006/customXml" ds:itemID="{55A40FF7-71BA-4645-BB9C-A0C41F6FA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A06B4A-639F-5B46-A42A-9AE4C11B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ĐỀ NGHỊ CỦA CHÍNH PHỦ</vt:lpstr>
    </vt:vector>
  </TitlesOfParts>
  <Company>http://viet4room.com</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NGHỊ CỦA CHÍNH PHỦ</dc:title>
  <dc:creator>Manh Cuong</dc:creator>
  <cp:lastModifiedBy>cpv381dc</cp:lastModifiedBy>
  <cp:revision>20</cp:revision>
  <cp:lastPrinted>2020-06-18T02:31:00Z</cp:lastPrinted>
  <dcterms:created xsi:type="dcterms:W3CDTF">2020-05-15T09:10:00Z</dcterms:created>
  <dcterms:modified xsi:type="dcterms:W3CDTF">2020-07-02T03:07:00Z</dcterms:modified>
</cp:coreProperties>
</file>